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1F" w:rsidRPr="00D4581F" w:rsidRDefault="00D4581F" w:rsidP="00D4581F">
      <w:pPr>
        <w:tabs>
          <w:tab w:val="right" w:leader="dot" w:pos="9639"/>
        </w:tabs>
        <w:spacing w:after="0"/>
        <w:jc w:val="center"/>
        <w:rPr>
          <w:b/>
          <w:sz w:val="28"/>
          <w:szCs w:val="28"/>
        </w:rPr>
      </w:pPr>
      <w:bookmarkStart w:id="0" w:name="_Hlk34653751"/>
      <w:r w:rsidRPr="00D4581F">
        <w:rPr>
          <w:b/>
          <w:sz w:val="28"/>
          <w:szCs w:val="28"/>
        </w:rPr>
        <w:t>S1.1-Agricultures urbaines, vecteurs de transition écologique (21 juin)</w:t>
      </w:r>
    </w:p>
    <w:p w:rsidR="004C4BFA" w:rsidRDefault="00D4581F" w:rsidP="00D4581F">
      <w:pPr>
        <w:tabs>
          <w:tab w:val="right" w:leader="dot" w:pos="9639"/>
        </w:tabs>
        <w:spacing w:after="0"/>
        <w:jc w:val="center"/>
      </w:pPr>
      <w:r>
        <w:t>*Animation Aubry C., Bories O</w:t>
      </w:r>
    </w:p>
    <w:p w:rsidR="00D4581F" w:rsidRDefault="00D4581F" w:rsidP="00D4581F">
      <w:pPr>
        <w:tabs>
          <w:tab w:val="right" w:leader="dot" w:pos="9639"/>
        </w:tabs>
        <w:spacing w:after="0"/>
        <w:jc w:val="center"/>
      </w:pPr>
    </w:p>
    <w:p w:rsidR="00D4581F" w:rsidRDefault="00D4581F" w:rsidP="00D4581F">
      <w:pPr>
        <w:tabs>
          <w:tab w:val="right" w:leader="dot" w:pos="9639"/>
        </w:tabs>
        <w:spacing w:after="0"/>
        <w:jc w:val="center"/>
      </w:pPr>
    </w:p>
    <w:p w:rsidR="004C4BFA" w:rsidRDefault="004C4BFA" w:rsidP="004C4BFA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color w:val="0033CC"/>
          <w:sz w:val="24"/>
        </w:rPr>
      </w:pPr>
      <w:r>
        <w:rPr>
          <w:rFonts w:ascii="Times New Roman" w:hAnsi="Times New Roman"/>
          <w:b/>
          <w:color w:val="0033CC"/>
          <w:sz w:val="24"/>
        </w:rPr>
        <w:t>*Introduction de la sous-session S1.1 (10 minutes, C. Aubry, de 10h10 à 10h20)</w:t>
      </w:r>
    </w:p>
    <w:p w:rsidR="004C4BFA" w:rsidRDefault="004C4BFA" w:rsidP="004C4BFA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color w:val="0033CC"/>
          <w:sz w:val="24"/>
        </w:rPr>
      </w:pPr>
    </w:p>
    <w:p w:rsidR="00D4581F" w:rsidRDefault="004C4BFA" w:rsidP="004C4BFA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color w:val="0033CC"/>
          <w:sz w:val="24"/>
        </w:rPr>
      </w:pPr>
      <w:r>
        <w:rPr>
          <w:rFonts w:ascii="Times New Roman" w:hAnsi="Times New Roman"/>
          <w:b/>
          <w:color w:val="0033CC"/>
          <w:sz w:val="24"/>
        </w:rPr>
        <w:t xml:space="preserve">Entre 10h20 et 17h30 : 11 exposés </w:t>
      </w:r>
    </w:p>
    <w:p w:rsidR="00D4581F" w:rsidRDefault="004C4BFA" w:rsidP="004C4BFA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color w:val="0033CC"/>
          <w:sz w:val="24"/>
        </w:rPr>
      </w:pPr>
      <w:r>
        <w:rPr>
          <w:rFonts w:ascii="Times New Roman" w:hAnsi="Times New Roman"/>
          <w:b/>
          <w:color w:val="0033CC"/>
          <w:sz w:val="24"/>
        </w:rPr>
        <w:t xml:space="preserve">(15 mn + 5 mn questions informatives = </w:t>
      </w:r>
      <w:r>
        <w:rPr>
          <w:rFonts w:ascii="Times New Roman" w:hAnsi="Times New Roman"/>
          <w:b/>
          <w:color w:val="0033CC"/>
          <w:sz w:val="24"/>
          <w:u w:val="single"/>
        </w:rPr>
        <w:t>Total 20mn)</w:t>
      </w:r>
      <w:r>
        <w:rPr>
          <w:rFonts w:ascii="Times New Roman" w:hAnsi="Times New Roman"/>
          <w:b/>
          <w:color w:val="0033CC"/>
          <w:sz w:val="24"/>
        </w:rPr>
        <w:t xml:space="preserve"> </w:t>
      </w:r>
    </w:p>
    <w:p w:rsidR="004C4BFA" w:rsidRDefault="004C4BFA" w:rsidP="004C4BFA">
      <w:pPr>
        <w:suppressAutoHyphens w:val="0"/>
        <w:spacing w:after="0"/>
        <w:jc w:val="both"/>
        <w:textAlignment w:val="auto"/>
      </w:pPr>
      <w:bookmarkStart w:id="1" w:name="_GoBack"/>
      <w:bookmarkEnd w:id="1"/>
      <w:r>
        <w:rPr>
          <w:rFonts w:ascii="Times New Roman" w:hAnsi="Times New Roman"/>
          <w:b/>
          <w:color w:val="0033CC"/>
          <w:sz w:val="24"/>
        </w:rPr>
        <w:t>+ Discussions transversales + pauses + Clôture de session (10 minutes)</w:t>
      </w:r>
    </w:p>
    <w:p w:rsidR="004C4BFA" w:rsidRDefault="004C4BFA" w:rsidP="004C4BFA">
      <w:pPr>
        <w:tabs>
          <w:tab w:val="right" w:leader="dot" w:pos="9639"/>
        </w:tabs>
        <w:spacing w:after="0"/>
        <w:jc w:val="both"/>
        <w:rPr>
          <w:rFonts w:ascii="Times New Roman" w:hAnsi="Times New Roman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1C7D40" w:rsidP="001C7D40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color w:val="0033CC"/>
              </w:rPr>
              <w:t>Junquera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R et Balaÿ O</w:t>
            </w:r>
            <w:r w:rsidR="004C4BFA">
              <w:rPr>
                <w:rFonts w:ascii="Times New Roman" w:hAnsi="Times New Roman"/>
                <w:color w:val="0033CC"/>
              </w:rPr>
              <w:t xml:space="preserve">. </w:t>
            </w:r>
            <w:r w:rsidR="004C4BFA">
              <w:rPr>
                <w:rFonts w:ascii="Times New Roman" w:hAnsi="Times New Roman"/>
                <w:b/>
              </w:rPr>
              <w:t xml:space="preserve">Expérimentations de fermes urbaines, les ambiances comme méthodes de </w:t>
            </w:r>
            <w:proofErr w:type="gramStart"/>
            <w:r w:rsidR="004C4BFA">
              <w:rPr>
                <w:rFonts w:ascii="Times New Roman" w:hAnsi="Times New Roman"/>
                <w:b/>
              </w:rPr>
              <w:t>projet..</w:t>
            </w:r>
            <w:proofErr w:type="gramEnd"/>
            <w:r w:rsidR="004C4BFA">
              <w:rPr>
                <w:rFonts w:ascii="Times New Roman" w:hAnsi="Times New Roman"/>
                <w:b/>
              </w:rPr>
              <w:t xml:space="preserve"> 10.20 -10h 40  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color w:val="0033CC"/>
              </w:rPr>
              <w:t xml:space="preserve">Bally F. </w:t>
            </w:r>
            <w:r>
              <w:rPr>
                <w:rFonts w:ascii="Times New Roman" w:hAnsi="Times New Roman"/>
                <w:b/>
              </w:rPr>
              <w:t>Urbanités et changement : les jardins collectifs comme laboratoire d’une transition par le bas ? 10.40-11.00</w:t>
            </w:r>
          </w:p>
        </w:tc>
      </w:tr>
      <w:tr w:rsidR="004C4BFA" w:rsidTr="004C4BFA">
        <w:trPr>
          <w:trHeight w:val="58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4C4BFA">
            <w:pPr>
              <w:spacing w:after="0"/>
              <w:jc w:val="both"/>
            </w:pPr>
            <w:proofErr w:type="spellStart"/>
            <w:r w:rsidRPr="00D4581F">
              <w:rPr>
                <w:rFonts w:ascii="Times New Roman" w:hAnsi="Times New Roman"/>
                <w:color w:val="0033CC"/>
              </w:rPr>
              <w:t>Triboï</w:t>
            </w:r>
            <w:proofErr w:type="spellEnd"/>
            <w:r w:rsidRPr="00D4581F">
              <w:rPr>
                <w:rFonts w:ascii="Times New Roman" w:hAnsi="Times New Roman"/>
                <w:color w:val="0033CC"/>
              </w:rPr>
              <w:t xml:space="preserve"> R.</w:t>
            </w:r>
            <w:r w:rsidRPr="00D4581F">
              <w:rPr>
                <w:rFonts w:ascii="Times New Roman" w:hAnsi="Times New Roman"/>
                <w:b/>
              </w:rPr>
              <w:t xml:space="preserve"> </w:t>
            </w:r>
            <w:r w:rsidRPr="004C4BFA">
              <w:rPr>
                <w:rFonts w:ascii="Times New Roman" w:hAnsi="Times New Roman"/>
                <w:b/>
                <w:bCs/>
              </w:rPr>
              <w:t>Le pastoralisme urbain comme pratique productive sur les friches périurbaines des villes postsocialistes</w:t>
            </w:r>
            <w:r>
              <w:rPr>
                <w:b/>
                <w:bCs/>
                <w:u w:val="single"/>
              </w:rPr>
              <w:t xml:space="preserve"> </w:t>
            </w:r>
            <w:r w:rsidRPr="00D4581F">
              <w:rPr>
                <w:rFonts w:ascii="Times New Roman" w:hAnsi="Times New Roman"/>
                <w:b/>
              </w:rPr>
              <w:t xml:space="preserve">11.00-11.20 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bCs/>
                <w:iCs/>
                <w:color w:val="0033CC"/>
              </w:rPr>
              <w:t>Yomb</w:t>
            </w:r>
            <w:proofErr w:type="spellEnd"/>
            <w:r>
              <w:rPr>
                <w:rFonts w:ascii="Times New Roman" w:hAnsi="Times New Roman"/>
                <w:bCs/>
                <w:iCs/>
                <w:color w:val="0033CC"/>
              </w:rPr>
              <w:t xml:space="preserve">  J. et al.</w:t>
            </w:r>
            <w:r>
              <w:rPr>
                <w:rFonts w:ascii="Times New Roman" w:hAnsi="Times New Roman"/>
                <w:b/>
                <w:bCs/>
                <w:iCs/>
                <w:color w:val="0033C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L’agriculture urbaine entre ruralisation et transition écologique dans la ville de Yaoundé. 11.20-11.40 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33CC"/>
              </w:rPr>
            </w:pPr>
          </w:p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33CC"/>
              </w:rPr>
            </w:pPr>
            <w:r>
              <w:rPr>
                <w:rFonts w:ascii="Times New Roman" w:hAnsi="Times New Roman"/>
                <w:b/>
                <w:bCs/>
                <w:iCs/>
                <w:color w:val="0033CC"/>
              </w:rPr>
              <w:t>Discussion Collective : 11.40 -12.00</w:t>
            </w:r>
          </w:p>
          <w:p w:rsidR="004C4BFA" w:rsidRDefault="004C4BFA" w:rsidP="007B0E39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b/>
                <w:bCs/>
                <w:iCs/>
                <w:color w:val="0033CC"/>
              </w:rPr>
              <w:t>PAUSE DEJEUNER 12.00- 14.00</w:t>
            </w:r>
            <w:r>
              <w:rPr>
                <w:rFonts w:ascii="Times New Roman" w:hAnsi="Times New Roman"/>
                <w:bCs/>
                <w:iCs/>
                <w:color w:val="0033CC"/>
              </w:rPr>
              <w:t xml:space="preserve"> </w:t>
            </w:r>
          </w:p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Cs/>
                <w:iCs/>
                <w:color w:val="0033CC"/>
              </w:rPr>
            </w:pP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bCs/>
                <w:iCs/>
                <w:color w:val="0033CC"/>
              </w:rPr>
              <w:t xml:space="preserve">Rougerie L.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Les Carrés Maraîchers par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Terreauciel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– renouer un lien entre les citadins et l’agriculture. 14.00-14.20 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iCs/>
                <w:color w:val="0033CC"/>
              </w:rPr>
              <w:t>Doudoua</w:t>
            </w:r>
            <w:proofErr w:type="spellEnd"/>
            <w:r>
              <w:rPr>
                <w:rFonts w:ascii="Times New Roman" w:hAnsi="Times New Roman"/>
                <w:iCs/>
                <w:color w:val="0033CC"/>
              </w:rPr>
              <w:t xml:space="preserve"> Y., </w:t>
            </w:r>
            <w:proofErr w:type="spellStart"/>
            <w:r>
              <w:rPr>
                <w:rFonts w:ascii="Times New Roman" w:hAnsi="Times New Roman"/>
                <w:iCs/>
                <w:color w:val="0033CC"/>
              </w:rPr>
              <w:t>Yengué</w:t>
            </w:r>
            <w:proofErr w:type="spellEnd"/>
            <w:r>
              <w:rPr>
                <w:rFonts w:ascii="Times New Roman" w:hAnsi="Times New Roman"/>
                <w:iCs/>
                <w:color w:val="0033CC"/>
              </w:rPr>
              <w:t xml:space="preserve"> JL., </w:t>
            </w:r>
            <w:proofErr w:type="spellStart"/>
            <w:r>
              <w:rPr>
                <w:rFonts w:ascii="Times New Roman" w:hAnsi="Times New Roman"/>
                <w:iCs/>
                <w:color w:val="0033CC"/>
              </w:rPr>
              <w:t>Djondang</w:t>
            </w:r>
            <w:proofErr w:type="spellEnd"/>
            <w:r>
              <w:rPr>
                <w:rFonts w:ascii="Times New Roman" w:hAnsi="Times New Roman"/>
                <w:iCs/>
                <w:color w:val="0033CC"/>
              </w:rPr>
              <w:t xml:space="preserve"> K</w:t>
            </w:r>
            <w:r>
              <w:rPr>
                <w:rFonts w:ascii="Times New Roman" w:hAnsi="Times New Roman"/>
                <w:b/>
                <w:iCs/>
                <w:color w:val="0033CC"/>
              </w:rPr>
              <w:t xml:space="preserve">. </w:t>
            </w:r>
            <w:r>
              <w:rPr>
                <w:rFonts w:ascii="Times New Roman" w:hAnsi="Times New Roman"/>
                <w:b/>
                <w:iCs/>
              </w:rPr>
              <w:t xml:space="preserve">Les enjeux du maraichage urbain à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Mondou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(Tchad). 14.20- 14.40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r>
              <w:rPr>
                <w:rFonts w:ascii="Times New Roman" w:hAnsi="Times New Roman"/>
                <w:color w:val="0033CC"/>
              </w:rPr>
              <w:t>Morel-</w:t>
            </w:r>
            <w:proofErr w:type="spellStart"/>
            <w:r>
              <w:rPr>
                <w:rFonts w:ascii="Times New Roman" w:hAnsi="Times New Roman"/>
                <w:color w:val="0033CC"/>
              </w:rPr>
              <w:t>Chevillet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G. &amp; Sabre M. </w:t>
            </w:r>
            <w:r>
              <w:rPr>
                <w:rFonts w:ascii="Times New Roman" w:hAnsi="Times New Roman"/>
              </w:rPr>
              <w:t xml:space="preserve">Projet GROOF - </w:t>
            </w:r>
            <w:r>
              <w:rPr>
                <w:rFonts w:ascii="Times New Roman" w:hAnsi="Times New Roman"/>
                <w:b/>
                <w:iCs/>
              </w:rPr>
              <w:t>Les serres horticoles en toitures, des outils de production adaptés aux villes durables ? 14.40-15.00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color w:val="0033CC"/>
              </w:rPr>
              <w:t>Grard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B. et al.</w:t>
            </w:r>
            <w:r>
              <w:rPr>
                <w:rFonts w:ascii="Times New Roman" w:hAnsi="Times New Roman"/>
                <w:b/>
                <w:color w:val="0033CC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/>
              </w:rPr>
              <w:t>microfermes</w:t>
            </w:r>
            <w:proofErr w:type="spellEnd"/>
            <w:r>
              <w:rPr>
                <w:rFonts w:ascii="Times New Roman" w:hAnsi="Times New Roman"/>
                <w:b/>
              </w:rPr>
              <w:t xml:space="preserve"> urbaines : quelles pratiques et quelles utilisations d’intrants pour la production alimentaire en milieu urbain ? 15.00-15.20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color w:val="0033CC"/>
              </w:rPr>
            </w:pPr>
          </w:p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Discussion Collective 15.20 – 15.40 </w:t>
            </w:r>
          </w:p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>PAUSE 15.40-16.00</w:t>
            </w:r>
          </w:p>
          <w:p w:rsidR="004C4BFA" w:rsidRDefault="004C4BFA" w:rsidP="007B0E39">
            <w:pPr>
              <w:spacing w:after="0"/>
              <w:jc w:val="both"/>
              <w:textAlignment w:val="auto"/>
              <w:rPr>
                <w:rFonts w:ascii="Times New Roman" w:hAnsi="Times New Roman"/>
                <w:color w:val="0033CC"/>
              </w:rPr>
            </w:pP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4C4BFA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color w:val="0033CC"/>
              </w:rPr>
              <w:t>Giacché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G. &amp; </w:t>
            </w:r>
            <w:proofErr w:type="spellStart"/>
            <w:r>
              <w:rPr>
                <w:rFonts w:ascii="Times New Roman" w:hAnsi="Times New Roman"/>
                <w:color w:val="0033CC"/>
              </w:rPr>
              <w:t>Consalès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JN et al.</w:t>
            </w:r>
            <w:r>
              <w:rPr>
                <w:rFonts w:ascii="Times New Roman" w:hAnsi="Times New Roman"/>
                <w:b/>
                <w:color w:val="0033CC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Les services écosystémiques culturels et paysagers rendus  auprès des usagers des </w:t>
            </w:r>
            <w:proofErr w:type="spellStart"/>
            <w:r>
              <w:rPr>
                <w:rFonts w:ascii="Times New Roman" w:hAnsi="Times New Roman"/>
                <w:b/>
              </w:rPr>
              <w:t>microfermes</w:t>
            </w:r>
            <w:proofErr w:type="spellEnd"/>
            <w:r>
              <w:rPr>
                <w:rFonts w:ascii="Times New Roman" w:hAnsi="Times New Roman"/>
                <w:b/>
              </w:rPr>
              <w:t xml:space="preserve"> urbaines : le paysage comme valeur structurante </w:t>
            </w:r>
            <w:r>
              <w:rPr>
                <w:rFonts w:ascii="Times New Roman" w:hAnsi="Times New Roman"/>
              </w:rPr>
              <w:t>16.00 – 16.20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color w:val="0033CC"/>
              </w:rPr>
              <w:t>Moruzzi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Marques P.E. &amp; Le Bel PM. </w:t>
            </w:r>
            <w:r>
              <w:rPr>
                <w:rFonts w:ascii="Times New Roman" w:hAnsi="Times New Roman"/>
                <w:b/>
              </w:rPr>
              <w:t>Agriculture urbaine et périurbaine des territoires en transition : études croisées des actions collectives fondées sur une justice écologique en France et au Brésil 16.20-16.40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</w:pPr>
            <w:r>
              <w:rPr>
                <w:rFonts w:ascii="Times New Roman" w:hAnsi="Times New Roman"/>
                <w:color w:val="0033CC"/>
              </w:rPr>
              <w:t xml:space="preserve">Dumat C., Bouville R., </w:t>
            </w:r>
            <w:proofErr w:type="spellStart"/>
            <w:r>
              <w:rPr>
                <w:rFonts w:ascii="Times New Roman" w:hAnsi="Times New Roman"/>
                <w:color w:val="0033CC"/>
              </w:rPr>
              <w:t>Fruteau</w:t>
            </w:r>
            <w:proofErr w:type="spellEnd"/>
            <w:r>
              <w:rPr>
                <w:rFonts w:ascii="Times New Roman" w:hAnsi="Times New Roman"/>
                <w:color w:val="0033CC"/>
              </w:rPr>
              <w:t xml:space="preserve"> J. </w:t>
            </w:r>
            <w:r>
              <w:rPr>
                <w:rFonts w:ascii="Times New Roman" w:hAnsi="Times New Roman"/>
                <w:b/>
              </w:rPr>
              <w:t>Les JEVI : des interfaces « agronomie-environnement-santé » qui favorisent les changements de pratique.16.40-17.00</w:t>
            </w:r>
          </w:p>
        </w:tc>
      </w:tr>
      <w:tr w:rsidR="004C4BFA" w:rsidTr="007B0E39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FA" w:rsidRDefault="004C4BFA" w:rsidP="007B0E39">
            <w:pPr>
              <w:spacing w:after="0"/>
              <w:jc w:val="both"/>
              <w:rPr>
                <w:rFonts w:ascii="Times New Roman" w:hAnsi="Times New Roman"/>
                <w:b/>
                <w:color w:val="0033CC"/>
              </w:rPr>
            </w:pPr>
          </w:p>
          <w:p w:rsidR="004C4BFA" w:rsidRDefault="004C4BFA" w:rsidP="007B0E39">
            <w:pPr>
              <w:spacing w:after="0"/>
              <w:jc w:val="both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>Discussion Collective : 17.00-17.20</w:t>
            </w:r>
          </w:p>
          <w:p w:rsidR="004C4BFA" w:rsidRDefault="004C4BFA" w:rsidP="007B0E39">
            <w:pPr>
              <w:spacing w:after="0"/>
              <w:jc w:val="both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>Clôture  de session : 17h20-17.30</w:t>
            </w:r>
          </w:p>
          <w:p w:rsidR="004C4BFA" w:rsidRDefault="004C4BFA" w:rsidP="007B0E39">
            <w:pPr>
              <w:spacing w:after="0"/>
              <w:jc w:val="both"/>
              <w:rPr>
                <w:rFonts w:ascii="Times New Roman" w:hAnsi="Times New Roman"/>
                <w:color w:val="0033CC"/>
              </w:rPr>
            </w:pPr>
          </w:p>
        </w:tc>
      </w:tr>
    </w:tbl>
    <w:p w:rsidR="004C4BFA" w:rsidRDefault="004C4BFA" w:rsidP="004C4BFA">
      <w:pPr>
        <w:spacing w:after="0"/>
        <w:jc w:val="both"/>
        <w:rPr>
          <w:rFonts w:ascii="Times New Roman" w:hAnsi="Times New Roman"/>
        </w:rPr>
      </w:pPr>
    </w:p>
    <w:bookmarkEnd w:id="0"/>
    <w:p w:rsidR="004C4BFA" w:rsidRDefault="004C4BFA" w:rsidP="004C4BFA">
      <w:pPr>
        <w:spacing w:after="0"/>
        <w:jc w:val="both"/>
      </w:pPr>
    </w:p>
    <w:p w:rsidR="004C4BFA" w:rsidRDefault="004C4BFA" w:rsidP="004C4BFA">
      <w:pPr>
        <w:spacing w:after="0"/>
        <w:jc w:val="both"/>
      </w:pPr>
    </w:p>
    <w:p w:rsidR="004C4BFA" w:rsidRDefault="004C4BFA" w:rsidP="004C4BFA">
      <w:pPr>
        <w:spacing w:after="0"/>
        <w:jc w:val="center"/>
        <w:rPr>
          <w:b/>
        </w:rPr>
      </w:pPr>
      <w:r>
        <w:rPr>
          <w:b/>
        </w:rPr>
        <w:t>**** **** **** ****</w:t>
      </w:r>
    </w:p>
    <w:p w:rsidR="00D47161" w:rsidRDefault="00D47161"/>
    <w:sectPr w:rsidR="00D4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FA"/>
    <w:rsid w:val="001C7D40"/>
    <w:rsid w:val="004C4BFA"/>
    <w:rsid w:val="00D4581F"/>
    <w:rsid w:val="00D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205"/>
  <w15:chartTrackingRefBased/>
  <w15:docId w15:val="{CEADD117-CDFD-40A5-B7E8-BE987FC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4BF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dumat camille</cp:lastModifiedBy>
  <cp:revision>4</cp:revision>
  <dcterms:created xsi:type="dcterms:W3CDTF">2021-05-13T09:19:00Z</dcterms:created>
  <dcterms:modified xsi:type="dcterms:W3CDTF">2021-05-19T22:41:00Z</dcterms:modified>
</cp:coreProperties>
</file>