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14C10" w14:textId="77777777" w:rsidR="002E49E7" w:rsidRDefault="002E49E7" w:rsidP="002E49E7">
      <w:pPr>
        <w:pBdr>
          <w:top w:val="single" w:sz="4" w:space="1" w:color="000000"/>
          <w:left w:val="single" w:sz="4" w:space="4" w:color="000000"/>
          <w:bottom w:val="single" w:sz="4" w:space="1" w:color="000000"/>
          <w:right w:val="single" w:sz="4" w:space="4" w:color="000000"/>
        </w:pBdr>
        <w:shd w:val="clear" w:color="auto" w:fill="FBE4D5"/>
        <w:jc w:val="center"/>
        <w:rPr>
          <w:rFonts w:ascii="Times New Roman" w:hAnsi="Times New Roman"/>
          <w:b/>
          <w:bCs/>
          <w:color w:val="0033CC"/>
          <w:sz w:val="16"/>
          <w:szCs w:val="16"/>
        </w:rPr>
      </w:pPr>
    </w:p>
    <w:p w14:paraId="21CFE193" w14:textId="77777777" w:rsidR="002E49E7" w:rsidRDefault="002E49E7" w:rsidP="002E49E7">
      <w:pPr>
        <w:pBdr>
          <w:top w:val="single" w:sz="4" w:space="1" w:color="000000"/>
          <w:left w:val="single" w:sz="4" w:space="4" w:color="000000"/>
          <w:bottom w:val="single" w:sz="4" w:space="1" w:color="000000"/>
          <w:right w:val="single" w:sz="4" w:space="4" w:color="000000"/>
        </w:pBdr>
        <w:shd w:val="clear" w:color="auto" w:fill="FBE4D5"/>
        <w:jc w:val="center"/>
        <w:rPr>
          <w:rFonts w:ascii="Times New Roman" w:hAnsi="Times New Roman"/>
          <w:b/>
          <w:bCs/>
          <w:color w:val="0033CC"/>
          <w:sz w:val="40"/>
          <w:szCs w:val="40"/>
        </w:rPr>
      </w:pPr>
      <w:r>
        <w:rPr>
          <w:rFonts w:ascii="Times New Roman" w:hAnsi="Times New Roman"/>
          <w:b/>
          <w:bCs/>
          <w:color w:val="0033CC"/>
          <w:sz w:val="40"/>
          <w:szCs w:val="40"/>
        </w:rPr>
        <w:t xml:space="preserve">Transitions Ecologiques en Transactions &amp; Actions </w:t>
      </w:r>
    </w:p>
    <w:p w14:paraId="3F0D7D20" w14:textId="77777777" w:rsidR="002E49E7" w:rsidRDefault="002E49E7" w:rsidP="002E49E7">
      <w:pPr>
        <w:pBdr>
          <w:top w:val="single" w:sz="4" w:space="1" w:color="000000"/>
          <w:left w:val="single" w:sz="4" w:space="4" w:color="000000"/>
          <w:bottom w:val="single" w:sz="4" w:space="1" w:color="000000"/>
          <w:right w:val="single" w:sz="4" w:space="4" w:color="000000"/>
        </w:pBdr>
        <w:shd w:val="clear" w:color="auto" w:fill="FBE4D5"/>
        <w:jc w:val="center"/>
        <w:rPr>
          <w:rFonts w:ascii="Times New Roman" w:hAnsi="Times New Roman"/>
          <w:b/>
          <w:bCs/>
          <w:color w:val="0033CC"/>
          <w:sz w:val="28"/>
          <w:szCs w:val="28"/>
        </w:rPr>
      </w:pPr>
      <w:r>
        <w:rPr>
          <w:rFonts w:ascii="Times New Roman" w:hAnsi="Times New Roman"/>
          <w:b/>
          <w:bCs/>
          <w:color w:val="0033CC"/>
          <w:sz w:val="28"/>
          <w:szCs w:val="28"/>
        </w:rPr>
        <w:t>Lundi 21 au Vendredi 25 juin 2021 – Colloque International T-2021</w:t>
      </w:r>
    </w:p>
    <w:p w14:paraId="0385FB5C" w14:textId="77777777" w:rsidR="002E49E7" w:rsidRDefault="002E49E7" w:rsidP="002E49E7">
      <w:pPr>
        <w:pBdr>
          <w:top w:val="single" w:sz="4" w:space="1" w:color="000000"/>
          <w:left w:val="single" w:sz="4" w:space="4" w:color="000000"/>
          <w:bottom w:val="single" w:sz="4" w:space="1" w:color="000000"/>
          <w:right w:val="single" w:sz="4" w:space="4" w:color="000000"/>
        </w:pBdr>
        <w:shd w:val="clear" w:color="auto" w:fill="FBE4D5"/>
        <w:jc w:val="center"/>
      </w:pPr>
      <w:r>
        <w:rPr>
          <w:b/>
          <w:sz w:val="28"/>
          <w:szCs w:val="28"/>
        </w:rPr>
        <w:t>Webinaire gratuit ouvert à tous</w:t>
      </w:r>
      <w:r>
        <w:rPr>
          <w:b/>
        </w:rPr>
        <w:t xml:space="preserve"> - Inscription obligatoire : site Université J. Jaurès</w:t>
      </w:r>
    </w:p>
    <w:p w14:paraId="4608BDE1" w14:textId="77777777" w:rsidR="002E49E7" w:rsidRDefault="002E49E7" w:rsidP="002E49E7">
      <w:pPr>
        <w:pBdr>
          <w:top w:val="single" w:sz="4" w:space="1" w:color="000000"/>
          <w:left w:val="single" w:sz="4" w:space="4" w:color="000000"/>
          <w:bottom w:val="single" w:sz="4" w:space="1" w:color="000000"/>
          <w:right w:val="single" w:sz="4" w:space="4" w:color="000000"/>
        </w:pBdr>
        <w:shd w:val="clear" w:color="auto" w:fill="FBE4D5"/>
        <w:jc w:val="center"/>
      </w:pPr>
      <w:r>
        <w:t xml:space="preserve">Actualité : </w:t>
      </w:r>
      <w:hyperlink r:id="rId7" w:history="1">
        <w:r>
          <w:rPr>
            <w:rStyle w:val="Lienhypertexte"/>
          </w:rPr>
          <w:t>https://transitions2021.sciencesconf.org/</w:t>
        </w:r>
      </w:hyperlink>
      <w:r>
        <w:t xml:space="preserve">             Contact : camille.dumat@ensat.fr</w:t>
      </w:r>
    </w:p>
    <w:p w14:paraId="58694930" w14:textId="77777777" w:rsidR="002E49E7" w:rsidRDefault="002E49E7" w:rsidP="002E49E7">
      <w:pPr>
        <w:pBdr>
          <w:top w:val="single" w:sz="4" w:space="1" w:color="000000"/>
          <w:left w:val="single" w:sz="4" w:space="4" w:color="000000"/>
          <w:bottom w:val="single" w:sz="4" w:space="1" w:color="000000"/>
          <w:right w:val="single" w:sz="4" w:space="4" w:color="000000"/>
        </w:pBdr>
        <w:shd w:val="clear" w:color="auto" w:fill="FBE4D5"/>
        <w:jc w:val="center"/>
        <w:rPr>
          <w:sz w:val="32"/>
          <w:szCs w:val="32"/>
        </w:rPr>
      </w:pPr>
    </w:p>
    <w:p w14:paraId="5A299838" w14:textId="77777777" w:rsidR="002E49E7" w:rsidRDefault="002E49E7" w:rsidP="002E49E7">
      <w:pPr>
        <w:jc w:val="both"/>
        <w:rPr>
          <w:rFonts w:ascii="Times New Roman" w:hAnsi="Times New Roman"/>
          <w:sz w:val="8"/>
          <w:szCs w:val="8"/>
        </w:rPr>
      </w:pPr>
    </w:p>
    <w:p w14:paraId="08C177C3" w14:textId="77777777" w:rsidR="002E49E7" w:rsidRDefault="002E49E7" w:rsidP="002E49E7">
      <w:pPr>
        <w:jc w:val="both"/>
        <w:rPr>
          <w:rFonts w:ascii="Times New Roman" w:hAnsi="Times New Roman"/>
          <w:sz w:val="8"/>
          <w:szCs w:val="8"/>
        </w:rPr>
      </w:pPr>
    </w:p>
    <w:p w14:paraId="011C1809" w14:textId="77777777" w:rsidR="002E49E7" w:rsidRDefault="002E49E7" w:rsidP="002E49E7">
      <w:pPr>
        <w:jc w:val="both"/>
        <w:rPr>
          <w:rFonts w:ascii="Times New Roman" w:hAnsi="Times New Roman"/>
          <w:sz w:val="8"/>
          <w:szCs w:val="8"/>
        </w:rPr>
      </w:pPr>
    </w:p>
    <w:p w14:paraId="2DD2BA7B" w14:textId="77777777" w:rsidR="002E49E7" w:rsidRDefault="002E49E7" w:rsidP="002E49E7">
      <w:pPr>
        <w:jc w:val="center"/>
      </w:pPr>
    </w:p>
    <w:p w14:paraId="0848D6C8" w14:textId="77777777" w:rsidR="002E49E7" w:rsidRDefault="002E49E7" w:rsidP="002E49E7">
      <w:pPr>
        <w:jc w:val="center"/>
      </w:pPr>
    </w:p>
    <w:p w14:paraId="6D646A51" w14:textId="77777777" w:rsidR="002E49E7" w:rsidRDefault="002E49E7" w:rsidP="002E49E7">
      <w:pPr>
        <w:jc w:val="center"/>
      </w:pPr>
      <w:bookmarkStart w:id="0" w:name="_Hlk71120065"/>
      <w:r>
        <w:rPr>
          <w:noProof/>
        </w:rPr>
        <w:drawing>
          <wp:inline distT="0" distB="0" distL="0" distR="0" wp14:anchorId="6D179288" wp14:editId="3C5D59DA">
            <wp:extent cx="1092552" cy="1200534"/>
            <wp:effectExtent l="0" t="0" r="0" b="5966"/>
            <wp:docPr id="1" name="Imag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092552" cy="1200534"/>
                    </a:xfrm>
                    <a:prstGeom prst="rect">
                      <a:avLst/>
                    </a:prstGeom>
                    <a:noFill/>
                    <a:ln>
                      <a:noFill/>
                      <a:prstDash/>
                    </a:ln>
                  </pic:spPr>
                </pic:pic>
              </a:graphicData>
            </a:graphic>
          </wp:inline>
        </w:drawing>
      </w:r>
    </w:p>
    <w:p w14:paraId="404F9BB3" w14:textId="77777777" w:rsidR="002E49E7" w:rsidRDefault="00E07C02" w:rsidP="002E49E7">
      <w:pPr>
        <w:jc w:val="center"/>
      </w:pPr>
      <w:hyperlink r:id="rId9" w:history="1">
        <w:r w:rsidR="002E49E7">
          <w:rPr>
            <w:rStyle w:val="Lienhypertexte"/>
          </w:rPr>
          <w:t>https://transitions2021.sciencesconf.org/</w:t>
        </w:r>
      </w:hyperlink>
    </w:p>
    <w:bookmarkEnd w:id="0"/>
    <w:p w14:paraId="49150468" w14:textId="77777777" w:rsidR="002E49E7" w:rsidRDefault="002E49E7" w:rsidP="002E49E7">
      <w:pPr>
        <w:jc w:val="center"/>
      </w:pPr>
    </w:p>
    <w:p w14:paraId="4656F694" w14:textId="77777777" w:rsidR="002E49E7" w:rsidRDefault="002E49E7" w:rsidP="002E49E7">
      <w:pPr>
        <w:jc w:val="center"/>
      </w:pPr>
    </w:p>
    <w:p w14:paraId="113E5BB8" w14:textId="77777777" w:rsidR="002E49E7" w:rsidRDefault="002E49E7" w:rsidP="002E49E7">
      <w:pPr>
        <w:jc w:val="center"/>
      </w:pPr>
    </w:p>
    <w:p w14:paraId="20514E0E" w14:textId="77777777" w:rsidR="002E49E7" w:rsidRDefault="002E49E7" w:rsidP="002E49E7">
      <w:pPr>
        <w:jc w:val="center"/>
      </w:pPr>
      <w:r>
        <w:rPr>
          <w:rFonts w:ascii="Times New Roman" w:hAnsi="Times New Roman"/>
          <w:b/>
          <w:color w:val="000000"/>
          <w:sz w:val="28"/>
          <w:szCs w:val="28"/>
        </w:rPr>
        <w:t xml:space="preserve">À travers le prisme de la transition écologique, 4 sessions complémentaires : </w:t>
      </w:r>
    </w:p>
    <w:p w14:paraId="6A2C2901" w14:textId="77777777" w:rsidR="002E49E7" w:rsidRDefault="002E49E7" w:rsidP="002E49E7">
      <w:pPr>
        <w:jc w:val="center"/>
      </w:pPr>
      <w:r>
        <w:rPr>
          <w:noProof/>
        </w:rPr>
        <w:drawing>
          <wp:anchor distT="0" distB="0" distL="114300" distR="114300" simplePos="0" relativeHeight="251659264" behindDoc="0" locked="0" layoutInCell="1" allowOverlap="1" wp14:anchorId="644CD024" wp14:editId="71D9EE02">
            <wp:simplePos x="0" y="0"/>
            <wp:positionH relativeFrom="margin">
              <wp:posOffset>-315596</wp:posOffset>
            </wp:positionH>
            <wp:positionV relativeFrom="margin">
              <wp:posOffset>4129402</wp:posOffset>
            </wp:positionV>
            <wp:extent cx="6457949" cy="3418841"/>
            <wp:effectExtent l="0" t="0" r="0" b="0"/>
            <wp:wrapTopAndBottom/>
            <wp:docPr id="2" name="Imag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6457949" cy="3418841"/>
                    </a:xfrm>
                    <a:prstGeom prst="rect">
                      <a:avLst/>
                    </a:prstGeom>
                    <a:noFill/>
                    <a:ln>
                      <a:noFill/>
                      <a:prstDash/>
                    </a:ln>
                  </pic:spPr>
                </pic:pic>
              </a:graphicData>
            </a:graphic>
          </wp:anchor>
        </w:drawing>
      </w:r>
    </w:p>
    <w:p w14:paraId="0622ED01" w14:textId="77777777" w:rsidR="00B825C2" w:rsidRDefault="00B825C2" w:rsidP="00B825C2">
      <w:pPr>
        <w:rPr>
          <w:b/>
          <w:sz w:val="24"/>
          <w:szCs w:val="24"/>
        </w:rPr>
      </w:pPr>
    </w:p>
    <w:p w14:paraId="424D907F" w14:textId="77777777" w:rsidR="00B825C2" w:rsidRDefault="00B825C2" w:rsidP="00B825C2">
      <w:pPr>
        <w:rPr>
          <w:rFonts w:ascii="Arial" w:hAnsi="Arial" w:cs="Arial"/>
          <w:b/>
          <w:bCs/>
          <w:sz w:val="28"/>
          <w:szCs w:val="28"/>
          <w:u w:val="single"/>
        </w:rPr>
      </w:pPr>
    </w:p>
    <w:p w14:paraId="71579104" w14:textId="77777777" w:rsidR="00B825C2" w:rsidRDefault="00B825C2" w:rsidP="00B825C2">
      <w:pPr>
        <w:rPr>
          <w:rFonts w:ascii="Arial" w:hAnsi="Arial" w:cs="Arial"/>
          <w:b/>
          <w:bCs/>
          <w:sz w:val="28"/>
          <w:szCs w:val="28"/>
          <w:u w:val="single"/>
        </w:rPr>
      </w:pPr>
    </w:p>
    <w:p w14:paraId="43A38EEC" w14:textId="77777777" w:rsidR="00B825C2" w:rsidRDefault="00B825C2" w:rsidP="00B825C2">
      <w:pPr>
        <w:rPr>
          <w:rFonts w:ascii="Arial" w:hAnsi="Arial" w:cs="Arial"/>
          <w:b/>
          <w:bCs/>
          <w:sz w:val="28"/>
          <w:szCs w:val="28"/>
          <w:u w:val="single"/>
        </w:rPr>
      </w:pPr>
    </w:p>
    <w:p w14:paraId="6E5C913D" w14:textId="77777777" w:rsidR="00B825C2" w:rsidRDefault="00B825C2" w:rsidP="00B825C2">
      <w:pPr>
        <w:rPr>
          <w:rFonts w:ascii="Arial" w:hAnsi="Arial" w:cs="Arial"/>
          <w:b/>
          <w:bCs/>
          <w:sz w:val="28"/>
          <w:szCs w:val="28"/>
          <w:u w:val="single"/>
        </w:rPr>
      </w:pPr>
    </w:p>
    <w:p w14:paraId="60EF9096" w14:textId="74AEBB83" w:rsidR="00F9507A" w:rsidRDefault="00F9507A" w:rsidP="00B825C2">
      <w:pPr>
        <w:jc w:val="center"/>
      </w:pPr>
      <w:r>
        <w:rPr>
          <w:rFonts w:ascii="Arial" w:hAnsi="Arial" w:cs="Arial"/>
          <w:b/>
          <w:bCs/>
          <w:sz w:val="28"/>
          <w:szCs w:val="28"/>
          <w:u w:val="single"/>
        </w:rPr>
        <w:lastRenderedPageBreak/>
        <w:t>►</w:t>
      </w:r>
      <w:r>
        <w:rPr>
          <w:rFonts w:ascii="Times New Roman" w:hAnsi="Times New Roman"/>
          <w:b/>
          <w:bCs/>
          <w:sz w:val="28"/>
          <w:szCs w:val="28"/>
          <w:u w:val="single"/>
        </w:rPr>
        <w:t xml:space="preserve"> Lundi 21 juin 2021</w:t>
      </w:r>
    </w:p>
    <w:p w14:paraId="618AA335" w14:textId="77777777" w:rsidR="00F9507A" w:rsidRDefault="00F9507A" w:rsidP="00F9507A">
      <w:pPr>
        <w:jc w:val="center"/>
        <w:rPr>
          <w:rFonts w:ascii="Times New Roman" w:hAnsi="Times New Roman"/>
          <w:b/>
          <w:bCs/>
          <w:sz w:val="28"/>
          <w:szCs w:val="28"/>
        </w:rPr>
      </w:pPr>
    </w:p>
    <w:p w14:paraId="1EA4047E" w14:textId="472E71D5" w:rsidR="00F9507A" w:rsidRDefault="00F9507A" w:rsidP="00F9507A">
      <w:pPr>
        <w:jc w:val="center"/>
        <w:rPr>
          <w:rFonts w:ascii="Times New Roman" w:hAnsi="Times New Roman"/>
          <w:b/>
          <w:bCs/>
          <w:sz w:val="28"/>
          <w:szCs w:val="28"/>
        </w:rPr>
      </w:pPr>
      <w:r>
        <w:rPr>
          <w:rFonts w:ascii="Times New Roman" w:hAnsi="Times New Roman"/>
          <w:b/>
          <w:bCs/>
          <w:sz w:val="28"/>
          <w:szCs w:val="28"/>
        </w:rPr>
        <w:t>8h45-9h30 Introduction du colloque T2021</w:t>
      </w:r>
    </w:p>
    <w:p w14:paraId="5BD1E493" w14:textId="7E897539" w:rsidR="00223EB2" w:rsidRPr="00223EB2" w:rsidRDefault="00223EB2" w:rsidP="00F9507A">
      <w:pPr>
        <w:jc w:val="center"/>
        <w:rPr>
          <w:rFonts w:ascii="Times New Roman" w:hAnsi="Times New Roman"/>
          <w:bCs/>
          <w:i/>
          <w:sz w:val="24"/>
          <w:szCs w:val="24"/>
        </w:rPr>
      </w:pPr>
      <w:r w:rsidRPr="00223EB2">
        <w:rPr>
          <w:rFonts w:ascii="Times New Roman" w:hAnsi="Times New Roman"/>
          <w:bCs/>
          <w:i/>
          <w:sz w:val="24"/>
          <w:szCs w:val="24"/>
        </w:rPr>
        <w:t>Université Toulouse J. Jaurès, Toulouse Métropole, Région Occitanie</w:t>
      </w:r>
    </w:p>
    <w:p w14:paraId="4ADB2638" w14:textId="77777777" w:rsidR="00F9507A" w:rsidRDefault="00F9507A" w:rsidP="00F9507A">
      <w:pPr>
        <w:jc w:val="center"/>
      </w:pPr>
    </w:p>
    <w:p w14:paraId="54560C8E" w14:textId="77777777" w:rsidR="00F9507A" w:rsidRDefault="00F9507A" w:rsidP="00F9507A">
      <w:r>
        <w:t xml:space="preserve">   </w:t>
      </w:r>
    </w:p>
    <w:p w14:paraId="042C981A" w14:textId="77777777" w:rsidR="00F9507A" w:rsidRDefault="00F9507A" w:rsidP="00F9507A">
      <w:pPr>
        <w:pBdr>
          <w:top w:val="single" w:sz="4" w:space="1" w:color="000000"/>
          <w:left w:val="single" w:sz="4" w:space="4" w:color="000000"/>
          <w:bottom w:val="single" w:sz="4" w:space="1" w:color="000000"/>
          <w:right w:val="single" w:sz="4" w:space="4" w:color="000000"/>
        </w:pBdr>
        <w:shd w:val="clear" w:color="auto" w:fill="FBE4D5"/>
        <w:jc w:val="center"/>
        <w:rPr>
          <w:rFonts w:ascii="Times New Roman" w:hAnsi="Times New Roman"/>
          <w:b/>
          <w:color w:val="0033CC"/>
          <w:sz w:val="28"/>
          <w:szCs w:val="28"/>
        </w:rPr>
      </w:pPr>
    </w:p>
    <w:p w14:paraId="3DD3E23B" w14:textId="77777777" w:rsidR="00F9507A" w:rsidRDefault="00F9507A" w:rsidP="00F9507A">
      <w:pPr>
        <w:pBdr>
          <w:top w:val="single" w:sz="4" w:space="1" w:color="000000"/>
          <w:left w:val="single" w:sz="4" w:space="4" w:color="000000"/>
          <w:bottom w:val="single" w:sz="4" w:space="1" w:color="000000"/>
          <w:right w:val="single" w:sz="4" w:space="4" w:color="000000"/>
        </w:pBdr>
        <w:shd w:val="clear" w:color="auto" w:fill="FBE4D5"/>
        <w:jc w:val="center"/>
        <w:rPr>
          <w:rFonts w:ascii="Times New Roman" w:hAnsi="Times New Roman"/>
          <w:b/>
          <w:sz w:val="28"/>
          <w:szCs w:val="28"/>
        </w:rPr>
      </w:pPr>
      <w:r>
        <w:rPr>
          <w:rFonts w:ascii="Times New Roman" w:hAnsi="Times New Roman"/>
          <w:b/>
          <w:sz w:val="28"/>
          <w:szCs w:val="28"/>
        </w:rPr>
        <w:t>Alimentation Durable (S1)</w:t>
      </w:r>
    </w:p>
    <w:p w14:paraId="049AC189" w14:textId="77777777" w:rsidR="00F9507A" w:rsidRDefault="00F9507A" w:rsidP="00F9507A">
      <w:pPr>
        <w:pBdr>
          <w:top w:val="single" w:sz="4" w:space="1" w:color="000000"/>
          <w:left w:val="single" w:sz="4" w:space="4" w:color="000000"/>
          <w:bottom w:val="single" w:sz="4" w:space="1" w:color="000000"/>
          <w:right w:val="single" w:sz="4" w:space="4" w:color="000000"/>
        </w:pBdr>
        <w:shd w:val="clear" w:color="auto" w:fill="FBE4D5"/>
        <w:jc w:val="center"/>
        <w:rPr>
          <w:rFonts w:ascii="Times New Roman" w:hAnsi="Times New Roman"/>
          <w:b/>
          <w:sz w:val="28"/>
          <w:szCs w:val="28"/>
        </w:rPr>
      </w:pPr>
    </w:p>
    <w:p w14:paraId="3FFF5EEA" w14:textId="77777777" w:rsidR="00F9507A" w:rsidRDefault="00F9507A" w:rsidP="00F9507A">
      <w:pPr>
        <w:jc w:val="both"/>
        <w:rPr>
          <w:rFonts w:ascii="Times New Roman" w:hAnsi="Times New Roman"/>
          <w:shd w:val="clear" w:color="auto" w:fill="00FF00"/>
        </w:rPr>
      </w:pPr>
    </w:p>
    <w:p w14:paraId="192F7686" w14:textId="77777777" w:rsidR="00DC25CC" w:rsidRPr="00223EB2" w:rsidRDefault="00F9507A" w:rsidP="00F9507A">
      <w:pPr>
        <w:rPr>
          <w:rFonts w:ascii="Times New Roman" w:hAnsi="Times New Roman"/>
          <w:bCs/>
          <w:color w:val="000000" w:themeColor="text1"/>
          <w:sz w:val="24"/>
          <w:szCs w:val="24"/>
        </w:rPr>
      </w:pPr>
      <w:r w:rsidRPr="00223EB2">
        <w:rPr>
          <w:rFonts w:ascii="Arial" w:hAnsi="Arial" w:cs="Arial"/>
          <w:bCs/>
          <w:color w:val="000000" w:themeColor="text1"/>
          <w:sz w:val="24"/>
          <w:szCs w:val="24"/>
        </w:rPr>
        <w:t>►</w:t>
      </w:r>
      <w:r w:rsidRPr="00223EB2">
        <w:rPr>
          <w:rFonts w:ascii="Times New Roman" w:hAnsi="Times New Roman"/>
          <w:bCs/>
          <w:color w:val="000000" w:themeColor="text1"/>
          <w:sz w:val="24"/>
          <w:szCs w:val="24"/>
        </w:rPr>
        <w:t xml:space="preserve"> Conférence plénière S1 (25 min + 10 min questions) </w:t>
      </w:r>
    </w:p>
    <w:p w14:paraId="68900EE0" w14:textId="4E1A6897" w:rsidR="00F9507A" w:rsidRPr="00223EB2" w:rsidRDefault="00F9507A" w:rsidP="00294D8C">
      <w:pPr>
        <w:jc w:val="both"/>
        <w:rPr>
          <w:color w:val="000000" w:themeColor="text1"/>
        </w:rPr>
      </w:pPr>
      <w:r w:rsidRPr="00223EB2">
        <w:rPr>
          <w:rFonts w:ascii="Times New Roman" w:hAnsi="Times New Roman"/>
          <w:bCs/>
          <w:color w:val="000000" w:themeColor="text1"/>
          <w:sz w:val="24"/>
          <w:szCs w:val="24"/>
        </w:rPr>
        <w:t xml:space="preserve">PR HAISSAM JIJAKLI Liège </w:t>
      </w:r>
      <w:proofErr w:type="spellStart"/>
      <w:r w:rsidRPr="00223EB2">
        <w:rPr>
          <w:rFonts w:ascii="Times New Roman" w:hAnsi="Times New Roman"/>
          <w:bCs/>
          <w:color w:val="000000" w:themeColor="text1"/>
          <w:sz w:val="24"/>
          <w:szCs w:val="24"/>
        </w:rPr>
        <w:t>University</w:t>
      </w:r>
      <w:proofErr w:type="spellEnd"/>
      <w:r w:rsidRPr="00223EB2">
        <w:rPr>
          <w:rFonts w:ascii="Times New Roman" w:hAnsi="Times New Roman"/>
          <w:bCs/>
          <w:color w:val="000000" w:themeColor="text1"/>
          <w:sz w:val="24"/>
          <w:szCs w:val="24"/>
        </w:rPr>
        <w:t xml:space="preserve"> (9h30 à 10h05)</w:t>
      </w:r>
      <w:r w:rsidR="00DC25CC" w:rsidRPr="00223EB2">
        <w:rPr>
          <w:rFonts w:ascii="Times New Roman" w:hAnsi="Times New Roman"/>
          <w:bCs/>
          <w:color w:val="000000" w:themeColor="text1"/>
          <w:sz w:val="24"/>
          <w:szCs w:val="24"/>
        </w:rPr>
        <w:t xml:space="preserve"> : </w:t>
      </w:r>
      <w:r w:rsidRPr="00223EB2">
        <w:rPr>
          <w:rFonts w:ascii="Times New Roman" w:hAnsi="Times New Roman"/>
          <w:bCs/>
          <w:i/>
          <w:color w:val="000000" w:themeColor="text1"/>
          <w:sz w:val="24"/>
          <w:szCs w:val="24"/>
        </w:rPr>
        <w:t>Une vision globale et pragmatique de l’alimentation comme vecteur de transitions écologiques.</w:t>
      </w:r>
    </w:p>
    <w:p w14:paraId="799792F9" w14:textId="77777777" w:rsidR="00F9507A" w:rsidRDefault="00F9507A" w:rsidP="00F9507A">
      <w:pPr>
        <w:jc w:val="center"/>
        <w:rPr>
          <w:rFonts w:ascii="Times New Roman" w:hAnsi="Times New Roman"/>
          <w:b/>
          <w:bCs/>
          <w:u w:val="single"/>
          <w:shd w:val="clear" w:color="auto" w:fill="FFFF00"/>
        </w:rPr>
      </w:pPr>
    </w:p>
    <w:p w14:paraId="46EE4501" w14:textId="77777777" w:rsidR="00F9507A" w:rsidRDefault="00F9507A" w:rsidP="00F9507A">
      <w:pPr>
        <w:jc w:val="center"/>
      </w:pPr>
      <w:r>
        <w:rPr>
          <w:noProof/>
        </w:rPr>
        <w:drawing>
          <wp:inline distT="0" distB="0" distL="0" distR="0" wp14:anchorId="7387B5E7" wp14:editId="385A5215">
            <wp:extent cx="1092552" cy="1200534"/>
            <wp:effectExtent l="0" t="0" r="0" b="5966"/>
            <wp:docPr id="34" name="Imag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092552" cy="1200534"/>
                    </a:xfrm>
                    <a:prstGeom prst="rect">
                      <a:avLst/>
                    </a:prstGeom>
                    <a:noFill/>
                    <a:ln>
                      <a:noFill/>
                      <a:prstDash/>
                    </a:ln>
                  </pic:spPr>
                </pic:pic>
              </a:graphicData>
            </a:graphic>
          </wp:inline>
        </w:drawing>
      </w:r>
    </w:p>
    <w:p w14:paraId="3DDA1C98" w14:textId="77777777" w:rsidR="00F9507A" w:rsidRDefault="00E07C02" w:rsidP="00F9507A">
      <w:pPr>
        <w:jc w:val="center"/>
      </w:pPr>
      <w:hyperlink r:id="rId11" w:history="1">
        <w:r w:rsidR="00F9507A">
          <w:rPr>
            <w:rStyle w:val="Lienhypertexte"/>
          </w:rPr>
          <w:t>https://transitions2021.sciencesconf.org/</w:t>
        </w:r>
      </w:hyperlink>
    </w:p>
    <w:p w14:paraId="2B38DCDE" w14:textId="77777777" w:rsidR="00036FA6" w:rsidRDefault="00036FA6" w:rsidP="00036FA6">
      <w:pPr>
        <w:spacing w:line="240" w:lineRule="auto"/>
        <w:jc w:val="center"/>
        <w:rPr>
          <w:rFonts w:ascii="Times New Roman" w:hAnsi="Times New Roman" w:cs="Times New Roman"/>
          <w:b/>
          <w:sz w:val="24"/>
        </w:rPr>
      </w:pPr>
    </w:p>
    <w:p w14:paraId="3F7E017F" w14:textId="77777777" w:rsidR="00036FA6" w:rsidRPr="002E49E7" w:rsidRDefault="00036FA6" w:rsidP="002E49E7">
      <w:pPr>
        <w:suppressAutoHyphens/>
        <w:autoSpaceDN w:val="0"/>
        <w:spacing w:line="240" w:lineRule="auto"/>
        <w:jc w:val="center"/>
        <w:textAlignment w:val="baseline"/>
        <w:rPr>
          <w:rFonts w:ascii="Times New Roman" w:eastAsia="Calibri" w:hAnsi="Times New Roman" w:cs="Times New Roman"/>
          <w:b/>
          <w:bCs/>
          <w:sz w:val="28"/>
          <w:szCs w:val="28"/>
          <w:u w:val="single"/>
          <w:shd w:val="clear" w:color="auto" w:fill="00FFFF"/>
        </w:rPr>
      </w:pPr>
    </w:p>
    <w:p w14:paraId="600C3E99" w14:textId="77777777" w:rsidR="00036FA6" w:rsidRPr="002E49E7" w:rsidRDefault="00036FA6" w:rsidP="002E49E7">
      <w:pPr>
        <w:suppressAutoHyphens/>
        <w:autoSpaceDN w:val="0"/>
        <w:spacing w:line="240" w:lineRule="auto"/>
        <w:jc w:val="center"/>
        <w:textAlignment w:val="baseline"/>
        <w:rPr>
          <w:rFonts w:ascii="Times New Roman" w:eastAsia="Calibri" w:hAnsi="Times New Roman" w:cs="Times New Roman"/>
          <w:b/>
          <w:bCs/>
          <w:sz w:val="28"/>
          <w:szCs w:val="28"/>
          <w:u w:val="single"/>
          <w:shd w:val="clear" w:color="auto" w:fill="00FFFF"/>
        </w:rPr>
      </w:pPr>
    </w:p>
    <w:p w14:paraId="47E2BFD3" w14:textId="77777777" w:rsidR="00223EB2" w:rsidRPr="00223EB2" w:rsidRDefault="00223EB2" w:rsidP="00223EB2">
      <w:pPr>
        <w:suppressAutoHyphens/>
        <w:autoSpaceDN w:val="0"/>
        <w:spacing w:line="240" w:lineRule="auto"/>
        <w:jc w:val="center"/>
        <w:textAlignment w:val="baseline"/>
        <w:rPr>
          <w:rFonts w:ascii="Times New Roman" w:eastAsia="Calibri" w:hAnsi="Times New Roman" w:cs="Times New Roman"/>
          <w:b/>
          <w:bCs/>
          <w:sz w:val="28"/>
          <w:szCs w:val="28"/>
          <w:u w:val="single"/>
          <w:shd w:val="clear" w:color="auto" w:fill="00FFFF"/>
        </w:rPr>
      </w:pPr>
      <w:r w:rsidRPr="00223EB2">
        <w:rPr>
          <w:rFonts w:ascii="Times New Roman" w:eastAsia="Calibri" w:hAnsi="Times New Roman" w:cs="Times New Roman"/>
          <w:b/>
          <w:bCs/>
          <w:sz w:val="28"/>
          <w:szCs w:val="28"/>
          <w:u w:val="single"/>
          <w:shd w:val="clear" w:color="auto" w:fill="00FFFF"/>
        </w:rPr>
        <w:t>Sous session S1-2 : TRANSACTIONS VILLE-CAMPAGNE</w:t>
      </w:r>
    </w:p>
    <w:p w14:paraId="572E3578" w14:textId="60E5DEDD" w:rsidR="00036FA6" w:rsidRPr="002E49E7" w:rsidRDefault="00223EB2" w:rsidP="00223EB2">
      <w:pPr>
        <w:suppressAutoHyphens/>
        <w:autoSpaceDN w:val="0"/>
        <w:spacing w:line="240" w:lineRule="auto"/>
        <w:jc w:val="center"/>
        <w:textAlignment w:val="baseline"/>
        <w:rPr>
          <w:rFonts w:ascii="Times New Roman" w:eastAsia="Calibri" w:hAnsi="Times New Roman" w:cs="Times New Roman"/>
          <w:b/>
          <w:bCs/>
          <w:sz w:val="28"/>
          <w:szCs w:val="28"/>
          <w:u w:val="single"/>
          <w:shd w:val="clear" w:color="auto" w:fill="00FFFF"/>
        </w:rPr>
      </w:pPr>
      <w:r w:rsidRPr="00223EB2">
        <w:rPr>
          <w:rFonts w:ascii="Times New Roman" w:eastAsia="Calibri" w:hAnsi="Times New Roman" w:cs="Times New Roman"/>
          <w:b/>
          <w:bCs/>
          <w:sz w:val="28"/>
          <w:szCs w:val="28"/>
          <w:u w:val="single"/>
          <w:shd w:val="clear" w:color="auto" w:fill="00FFFF"/>
        </w:rPr>
        <w:t>21 JUIN 2021 : 10h15-12h20 / 13h30-15h00</w:t>
      </w:r>
    </w:p>
    <w:p w14:paraId="22C619F5" w14:textId="77777777" w:rsidR="00036FA6" w:rsidRPr="002E49E7" w:rsidRDefault="00036FA6" w:rsidP="002E49E7">
      <w:pPr>
        <w:suppressAutoHyphens/>
        <w:autoSpaceDN w:val="0"/>
        <w:spacing w:line="240" w:lineRule="auto"/>
        <w:jc w:val="center"/>
        <w:textAlignment w:val="baseline"/>
        <w:rPr>
          <w:rFonts w:ascii="Times New Roman" w:eastAsia="Calibri" w:hAnsi="Times New Roman" w:cs="Times New Roman"/>
          <w:b/>
          <w:bCs/>
          <w:sz w:val="28"/>
          <w:szCs w:val="28"/>
          <w:u w:val="single"/>
          <w:shd w:val="clear" w:color="auto" w:fill="00FFFF"/>
        </w:rPr>
      </w:pPr>
    </w:p>
    <w:p w14:paraId="24DE9762" w14:textId="77777777" w:rsidR="00036FA6" w:rsidRDefault="00036FA6" w:rsidP="00036FA6">
      <w:pPr>
        <w:spacing w:line="240" w:lineRule="auto"/>
        <w:jc w:val="both"/>
        <w:rPr>
          <w:rFonts w:ascii="Times New Roman" w:hAnsi="Times New Roman" w:cs="Times New Roman"/>
          <w:sz w:val="24"/>
          <w:szCs w:val="24"/>
          <w:lang w:eastAsia="pt-BR"/>
        </w:rPr>
      </w:pPr>
      <w:r>
        <w:rPr>
          <w:rFonts w:ascii="Times New Roman" w:hAnsi="Times New Roman" w:cs="Times New Roman"/>
          <w:b/>
          <w:sz w:val="24"/>
        </w:rPr>
        <w:t xml:space="preserve">Animateurs / modérateurs de la sous-session : </w:t>
      </w:r>
      <w:r w:rsidRPr="009946B0">
        <w:rPr>
          <w:rFonts w:ascii="Times New Roman" w:hAnsi="Times New Roman" w:cs="Times New Roman"/>
          <w:sz w:val="24"/>
          <w:szCs w:val="24"/>
          <w:lang w:eastAsia="pt-BR"/>
        </w:rPr>
        <w:t xml:space="preserve">ANNES A. </w:t>
      </w:r>
      <w:r>
        <w:rPr>
          <w:rFonts w:ascii="Times New Roman" w:hAnsi="Times New Roman" w:cs="Times New Roman"/>
          <w:sz w:val="24"/>
          <w:szCs w:val="24"/>
          <w:lang w:eastAsia="pt-BR"/>
        </w:rPr>
        <w:t>(</w:t>
      </w:r>
      <w:r w:rsidRPr="009946B0">
        <w:rPr>
          <w:rFonts w:ascii="Times New Roman" w:hAnsi="Times New Roman" w:cs="Times New Roman"/>
          <w:i/>
          <w:iCs/>
          <w:sz w:val="24"/>
          <w:szCs w:val="24"/>
          <w:lang w:eastAsia="pt-BR"/>
        </w:rPr>
        <w:t>INP Ecole d’Ingénieur de PURPAN, LISST-Dynamiques Rurales UMR5193</w:t>
      </w:r>
      <w:r>
        <w:rPr>
          <w:rFonts w:ascii="Times New Roman" w:hAnsi="Times New Roman" w:cs="Times New Roman"/>
          <w:sz w:val="24"/>
          <w:szCs w:val="24"/>
          <w:lang w:eastAsia="pt-BR"/>
        </w:rPr>
        <w:t xml:space="preserve">) et </w:t>
      </w:r>
      <w:proofErr w:type="gramStart"/>
      <w:r>
        <w:rPr>
          <w:rFonts w:ascii="Times New Roman" w:hAnsi="Times New Roman" w:cs="Times New Roman"/>
          <w:sz w:val="24"/>
          <w:szCs w:val="24"/>
          <w:lang w:eastAsia="pt-BR"/>
        </w:rPr>
        <w:t>J.BESSIERE</w:t>
      </w:r>
      <w:proofErr w:type="gramEnd"/>
      <w:r>
        <w:rPr>
          <w:rFonts w:ascii="Times New Roman" w:hAnsi="Times New Roman" w:cs="Times New Roman"/>
          <w:sz w:val="24"/>
          <w:szCs w:val="24"/>
          <w:lang w:eastAsia="pt-BR"/>
        </w:rPr>
        <w:t xml:space="preserve"> (</w:t>
      </w:r>
      <w:r w:rsidRPr="009946B0">
        <w:rPr>
          <w:rFonts w:ascii="Times New Roman" w:hAnsi="Times New Roman" w:cs="Times New Roman"/>
          <w:i/>
          <w:iCs/>
          <w:sz w:val="24"/>
          <w:szCs w:val="24"/>
          <w:lang w:eastAsia="pt-BR"/>
        </w:rPr>
        <w:t xml:space="preserve">Université de Toulouse - Jean Jaurès, </w:t>
      </w:r>
      <w:r>
        <w:rPr>
          <w:rFonts w:ascii="Times New Roman" w:hAnsi="Times New Roman" w:cs="Times New Roman"/>
          <w:i/>
          <w:iCs/>
          <w:sz w:val="24"/>
          <w:szCs w:val="24"/>
          <w:lang w:eastAsia="pt-BR"/>
        </w:rPr>
        <w:t xml:space="preserve">ISTHIA - </w:t>
      </w:r>
      <w:r w:rsidRPr="009946B0">
        <w:rPr>
          <w:rFonts w:ascii="Times New Roman" w:hAnsi="Times New Roman" w:cs="Times New Roman"/>
          <w:i/>
          <w:iCs/>
          <w:sz w:val="24"/>
          <w:szCs w:val="24"/>
          <w:lang w:eastAsia="pt-BR"/>
        </w:rPr>
        <w:t>CERTOP UMR 5044</w:t>
      </w:r>
      <w:r>
        <w:rPr>
          <w:rFonts w:ascii="Times New Roman" w:hAnsi="Times New Roman" w:cs="Times New Roman"/>
          <w:sz w:val="24"/>
          <w:szCs w:val="24"/>
          <w:lang w:eastAsia="pt-BR"/>
        </w:rPr>
        <w:t>)</w:t>
      </w:r>
    </w:p>
    <w:p w14:paraId="64E5A65C" w14:textId="592C0CE9" w:rsidR="00CE1AA1" w:rsidRDefault="00CE1AA1" w:rsidP="00036FA6">
      <w:pPr>
        <w:spacing w:line="240" w:lineRule="auto"/>
        <w:jc w:val="both"/>
        <w:rPr>
          <w:rFonts w:ascii="Times New Roman" w:hAnsi="Times New Roman" w:cs="Times New Roman"/>
          <w:sz w:val="24"/>
        </w:rPr>
      </w:pPr>
    </w:p>
    <w:p w14:paraId="09F8194B" w14:textId="44BD3EFE" w:rsidR="00CE1AA1" w:rsidRPr="00DC25CC" w:rsidRDefault="00CE1AA1" w:rsidP="00036FA6">
      <w:pPr>
        <w:spacing w:line="240" w:lineRule="auto"/>
        <w:jc w:val="both"/>
        <w:rPr>
          <w:rFonts w:ascii="Times New Roman" w:hAnsi="Times New Roman" w:cs="Times New Roman"/>
          <w:i/>
          <w:sz w:val="24"/>
        </w:rPr>
      </w:pPr>
      <w:r w:rsidRPr="00223EB2">
        <w:rPr>
          <w:rFonts w:ascii="Times New Roman" w:hAnsi="Times New Roman" w:cs="Times New Roman"/>
          <w:b/>
          <w:sz w:val="24"/>
          <w:highlight w:val="yellow"/>
        </w:rPr>
        <w:t xml:space="preserve">Lien de connexion : </w:t>
      </w:r>
      <w:r w:rsidR="00DC25CC" w:rsidRPr="00223EB2">
        <w:rPr>
          <w:rFonts w:ascii="Times New Roman" w:hAnsi="Times New Roman" w:cs="Times New Roman"/>
          <w:i/>
          <w:sz w:val="24"/>
          <w:highlight w:val="yellow"/>
        </w:rPr>
        <w:t>à venir</w:t>
      </w:r>
      <w:r w:rsidR="00223EB2">
        <w:rPr>
          <w:rFonts w:ascii="Times New Roman" w:hAnsi="Times New Roman" w:cs="Times New Roman"/>
          <w:i/>
          <w:sz w:val="24"/>
          <w:highlight w:val="yellow"/>
        </w:rPr>
        <w:t xml:space="preserve"> suite à votre inscription sur le site de l’Université J. Jaurès</w:t>
      </w:r>
    </w:p>
    <w:p w14:paraId="7A276691" w14:textId="77777777" w:rsidR="00036FA6" w:rsidRPr="00695573" w:rsidRDefault="00036FA6" w:rsidP="00036FA6">
      <w:pPr>
        <w:spacing w:line="240" w:lineRule="auto"/>
        <w:jc w:val="both"/>
        <w:rPr>
          <w:rFonts w:ascii="Times New Roman" w:hAnsi="Times New Roman" w:cs="Times New Roman"/>
          <w:sz w:val="24"/>
        </w:rPr>
      </w:pPr>
    </w:p>
    <w:p w14:paraId="153635D1" w14:textId="038D2F4E" w:rsidR="00F9507A" w:rsidRDefault="00F9507A" w:rsidP="00F9507A">
      <w:pPr>
        <w:pStyle w:val="Paragraphedeliste"/>
        <w:numPr>
          <w:ilvl w:val="0"/>
          <w:numId w:val="2"/>
        </w:numPr>
        <w:jc w:val="both"/>
        <w:rPr>
          <w:rFonts w:ascii="Times New Roman" w:hAnsi="Times New Roman"/>
          <w:b/>
          <w:color w:val="0033CC"/>
          <w:sz w:val="24"/>
        </w:rPr>
      </w:pPr>
      <w:r w:rsidRPr="00F9507A">
        <w:rPr>
          <w:rFonts w:ascii="Times New Roman" w:hAnsi="Times New Roman"/>
          <w:b/>
          <w:color w:val="0033CC"/>
          <w:sz w:val="24"/>
        </w:rPr>
        <w:t xml:space="preserve">Introduction de la sous-session S1. 2 (10 minutes, </w:t>
      </w:r>
      <w:proofErr w:type="gramStart"/>
      <w:r w:rsidRPr="00F9507A">
        <w:rPr>
          <w:rFonts w:ascii="Times New Roman" w:hAnsi="Times New Roman"/>
          <w:b/>
          <w:color w:val="0033CC"/>
          <w:sz w:val="24"/>
        </w:rPr>
        <w:t>A.ANNES</w:t>
      </w:r>
      <w:proofErr w:type="gramEnd"/>
      <w:r w:rsidRPr="00F9507A">
        <w:rPr>
          <w:rFonts w:ascii="Times New Roman" w:hAnsi="Times New Roman"/>
          <w:b/>
          <w:color w:val="0033CC"/>
          <w:sz w:val="24"/>
        </w:rPr>
        <w:t xml:space="preserve"> &amp; J.BESSIERE) : 10h15 -10h25</w:t>
      </w:r>
    </w:p>
    <w:p w14:paraId="5A5C887E" w14:textId="77777777" w:rsidR="00F9507A" w:rsidRDefault="00F9507A" w:rsidP="00F9507A">
      <w:pPr>
        <w:pStyle w:val="Paragraphedeliste"/>
        <w:jc w:val="both"/>
        <w:rPr>
          <w:rFonts w:ascii="Times New Roman" w:hAnsi="Times New Roman"/>
          <w:b/>
          <w:color w:val="0033CC"/>
          <w:sz w:val="24"/>
        </w:rPr>
      </w:pPr>
    </w:p>
    <w:p w14:paraId="772D7695" w14:textId="77777777" w:rsidR="00F9507A" w:rsidRPr="00F9507A" w:rsidRDefault="00F9507A" w:rsidP="00F9507A">
      <w:pPr>
        <w:pStyle w:val="Paragraphedeliste"/>
        <w:numPr>
          <w:ilvl w:val="0"/>
          <w:numId w:val="2"/>
        </w:numPr>
        <w:jc w:val="both"/>
      </w:pPr>
      <w:r>
        <w:rPr>
          <w:rFonts w:ascii="Times New Roman" w:hAnsi="Times New Roman"/>
          <w:b/>
          <w:color w:val="0033CC"/>
          <w:sz w:val="24"/>
        </w:rPr>
        <w:t xml:space="preserve">7 communications de 20 mn : </w:t>
      </w:r>
      <w:r w:rsidRPr="00F9507A">
        <w:rPr>
          <w:rFonts w:ascii="Times New Roman" w:hAnsi="Times New Roman"/>
          <w:b/>
          <w:color w:val="0033CC"/>
          <w:sz w:val="24"/>
        </w:rPr>
        <w:t xml:space="preserve">15 mn + 5 mn questions informatives </w:t>
      </w:r>
    </w:p>
    <w:p w14:paraId="262B211A" w14:textId="77777777" w:rsidR="00F9507A" w:rsidRPr="00F9507A" w:rsidRDefault="00F9507A" w:rsidP="00F9507A">
      <w:pPr>
        <w:pStyle w:val="Paragraphedeliste"/>
        <w:rPr>
          <w:rFonts w:ascii="Times New Roman" w:hAnsi="Times New Roman"/>
          <w:b/>
          <w:color w:val="0033CC"/>
          <w:sz w:val="24"/>
        </w:rPr>
      </w:pPr>
    </w:p>
    <w:p w14:paraId="4AD56ECF" w14:textId="703CCCB7" w:rsidR="00F9507A" w:rsidRPr="00B825C2" w:rsidRDefault="00F9507A" w:rsidP="00F9507A">
      <w:pPr>
        <w:pStyle w:val="Paragraphedeliste"/>
        <w:numPr>
          <w:ilvl w:val="0"/>
          <w:numId w:val="2"/>
        </w:numPr>
        <w:jc w:val="both"/>
      </w:pPr>
      <w:r w:rsidRPr="00F9507A">
        <w:rPr>
          <w:rFonts w:ascii="Times New Roman" w:hAnsi="Times New Roman"/>
          <w:b/>
          <w:color w:val="0033CC"/>
          <w:sz w:val="24"/>
        </w:rPr>
        <w:t>Discussions transversales + pauses + Clôture de session (10 minutes)</w:t>
      </w:r>
    </w:p>
    <w:p w14:paraId="2C7ED29F" w14:textId="77777777" w:rsidR="00B825C2" w:rsidRDefault="00B825C2" w:rsidP="00B825C2">
      <w:pPr>
        <w:pStyle w:val="Paragraphedeliste"/>
      </w:pPr>
    </w:p>
    <w:p w14:paraId="6786768C" w14:textId="77777777" w:rsidR="00B825C2" w:rsidRDefault="00B825C2" w:rsidP="00B825C2">
      <w:pPr>
        <w:pStyle w:val="Paragraphedeliste"/>
        <w:jc w:val="both"/>
      </w:pPr>
    </w:p>
    <w:p w14:paraId="72D75B46" w14:textId="2B2660E7" w:rsidR="00F9507A" w:rsidRDefault="00F9507A" w:rsidP="00F9507A">
      <w:pPr>
        <w:pStyle w:val="Paragraphedeliste"/>
        <w:jc w:val="both"/>
        <w:rPr>
          <w:rFonts w:ascii="Times New Roman" w:hAnsi="Times New Roman"/>
          <w:b/>
          <w:color w:val="0033CC"/>
          <w:sz w:val="24"/>
        </w:rPr>
      </w:pPr>
    </w:p>
    <w:p w14:paraId="7A605475" w14:textId="77777777" w:rsidR="00223EB2" w:rsidRPr="00F9507A" w:rsidRDefault="00223EB2" w:rsidP="00F9507A">
      <w:pPr>
        <w:pStyle w:val="Paragraphedeliste"/>
        <w:jc w:val="both"/>
        <w:rPr>
          <w:rFonts w:ascii="Times New Roman" w:hAnsi="Times New Roman"/>
          <w:b/>
          <w:color w:val="0033CC"/>
          <w:sz w:val="24"/>
        </w:rPr>
      </w:pPr>
      <w:bookmarkStart w:id="1" w:name="_GoBack"/>
      <w:bookmarkEnd w:id="1"/>
    </w:p>
    <w:p w14:paraId="36913DE7" w14:textId="77777777" w:rsidR="00036FA6" w:rsidRDefault="00036FA6" w:rsidP="00036FA6">
      <w:pPr>
        <w:spacing w:line="240" w:lineRule="auto"/>
        <w:jc w:val="both"/>
        <w:rPr>
          <w:rFonts w:ascii="Times New Roman" w:hAnsi="Times New Roman" w:cs="Times New Roman"/>
          <w:sz w:val="24"/>
        </w:rPr>
      </w:pPr>
    </w:p>
    <w:tbl>
      <w:tblPr>
        <w:tblStyle w:val="Grilledutableau"/>
        <w:tblW w:w="0" w:type="auto"/>
        <w:tblLook w:val="04A0" w:firstRow="1" w:lastRow="0" w:firstColumn="1" w:lastColumn="0" w:noHBand="0" w:noVBand="1"/>
      </w:tblPr>
      <w:tblGrid>
        <w:gridCol w:w="1483"/>
        <w:gridCol w:w="3849"/>
        <w:gridCol w:w="3735"/>
      </w:tblGrid>
      <w:tr w:rsidR="00036FA6" w14:paraId="298D1430" w14:textId="77777777" w:rsidTr="00F16EFC">
        <w:tc>
          <w:tcPr>
            <w:tcW w:w="1416" w:type="dxa"/>
            <w:tcBorders>
              <w:top w:val="nil"/>
              <w:left w:val="nil"/>
              <w:bottom w:val="single" w:sz="4" w:space="0" w:color="auto"/>
              <w:right w:val="single" w:sz="4" w:space="0" w:color="auto"/>
            </w:tcBorders>
          </w:tcPr>
          <w:p w14:paraId="7D008CE6" w14:textId="77777777" w:rsidR="00036FA6" w:rsidRPr="00893FCA" w:rsidRDefault="00036FA6" w:rsidP="00F16EFC">
            <w:pPr>
              <w:rPr>
                <w:rFonts w:ascii="Times New Roman" w:hAnsi="Times New Roman" w:cs="Times New Roman"/>
                <w:b/>
                <w:bCs/>
                <w:sz w:val="24"/>
                <w:szCs w:val="24"/>
                <w:lang w:val="es-ES" w:eastAsia="pt-BR"/>
              </w:rPr>
            </w:pPr>
          </w:p>
        </w:tc>
        <w:tc>
          <w:tcPr>
            <w:tcW w:w="3889" w:type="dxa"/>
            <w:tcBorders>
              <w:left w:val="single" w:sz="4" w:space="0" w:color="auto"/>
            </w:tcBorders>
          </w:tcPr>
          <w:p w14:paraId="192A466C" w14:textId="144D2E82" w:rsidR="00036FA6" w:rsidRDefault="00DC25CC" w:rsidP="00F16EFC">
            <w:pPr>
              <w:jc w:val="center"/>
              <w:rPr>
                <w:rFonts w:ascii="Times New Roman" w:hAnsi="Times New Roman" w:cs="Times New Roman"/>
                <w:b/>
                <w:bCs/>
                <w:sz w:val="24"/>
                <w:szCs w:val="24"/>
                <w:lang w:val="es-ES" w:eastAsia="pt-BR"/>
              </w:rPr>
            </w:pPr>
            <w:proofErr w:type="gramStart"/>
            <w:r w:rsidRPr="00893FCA">
              <w:rPr>
                <w:rFonts w:ascii="Times New Roman" w:hAnsi="Times New Roman" w:cs="Times New Roman"/>
                <w:b/>
                <w:bCs/>
                <w:sz w:val="24"/>
                <w:szCs w:val="24"/>
                <w:lang w:val="es-ES" w:eastAsia="pt-BR"/>
              </w:rPr>
              <w:t>AUTEUR.E.S</w:t>
            </w:r>
            <w:proofErr w:type="gramEnd"/>
          </w:p>
          <w:p w14:paraId="05DC623F" w14:textId="77777777" w:rsidR="00036FA6" w:rsidRPr="00893FCA" w:rsidRDefault="00036FA6" w:rsidP="00F16EFC">
            <w:pPr>
              <w:jc w:val="center"/>
              <w:rPr>
                <w:rFonts w:ascii="Times New Roman" w:hAnsi="Times New Roman" w:cs="Times New Roman"/>
                <w:b/>
                <w:bCs/>
                <w:sz w:val="24"/>
                <w:szCs w:val="24"/>
                <w:lang w:val="es-ES" w:eastAsia="pt-BR"/>
              </w:rPr>
            </w:pPr>
          </w:p>
        </w:tc>
        <w:tc>
          <w:tcPr>
            <w:tcW w:w="3762" w:type="dxa"/>
          </w:tcPr>
          <w:p w14:paraId="3AFD0918" w14:textId="77777777" w:rsidR="00DC25CC" w:rsidRDefault="00DC25CC" w:rsidP="003221BA">
            <w:pPr>
              <w:jc w:val="center"/>
              <w:rPr>
                <w:rFonts w:ascii="Times New Roman" w:hAnsi="Times New Roman" w:cs="Times New Roman"/>
                <w:b/>
                <w:bCs/>
                <w:sz w:val="24"/>
                <w:szCs w:val="24"/>
                <w:lang w:val="es-ES" w:eastAsia="pt-BR"/>
              </w:rPr>
            </w:pPr>
            <w:r w:rsidRPr="00893FCA">
              <w:rPr>
                <w:rFonts w:ascii="Times New Roman" w:hAnsi="Times New Roman" w:cs="Times New Roman"/>
                <w:b/>
                <w:bCs/>
                <w:sz w:val="24"/>
                <w:szCs w:val="24"/>
                <w:lang w:val="es-ES" w:eastAsia="pt-BR"/>
              </w:rPr>
              <w:t>TITRE DE LA COMMUNICATION</w:t>
            </w:r>
          </w:p>
          <w:p w14:paraId="72B1C986" w14:textId="42CC8452" w:rsidR="003221BA" w:rsidRPr="00893FCA" w:rsidRDefault="003221BA" w:rsidP="003221BA">
            <w:pPr>
              <w:jc w:val="center"/>
              <w:rPr>
                <w:rFonts w:ascii="Times New Roman" w:hAnsi="Times New Roman" w:cs="Times New Roman"/>
                <w:b/>
                <w:bCs/>
                <w:sz w:val="24"/>
                <w:szCs w:val="24"/>
                <w:lang w:val="es-ES" w:eastAsia="pt-BR"/>
              </w:rPr>
            </w:pPr>
          </w:p>
        </w:tc>
      </w:tr>
      <w:tr w:rsidR="00F9507A" w:rsidRPr="00893FCA" w14:paraId="73D09FDD" w14:textId="77777777" w:rsidTr="00F16EFC">
        <w:tc>
          <w:tcPr>
            <w:tcW w:w="1416" w:type="dxa"/>
            <w:tcBorders>
              <w:top w:val="single" w:sz="4" w:space="0" w:color="auto"/>
            </w:tcBorders>
          </w:tcPr>
          <w:p w14:paraId="4541C776" w14:textId="77777777" w:rsidR="00F9507A" w:rsidRDefault="00F9507A" w:rsidP="00F16EFC">
            <w:pPr>
              <w:rPr>
                <w:rFonts w:ascii="Times New Roman" w:hAnsi="Times New Roman" w:cs="Times New Roman"/>
                <w:color w:val="0070C0"/>
                <w:sz w:val="24"/>
                <w:szCs w:val="24"/>
                <w:lang w:val="es-ES" w:eastAsia="pt-BR"/>
              </w:rPr>
            </w:pPr>
            <w:r w:rsidRPr="00DC25CC">
              <w:rPr>
                <w:rFonts w:ascii="Times New Roman" w:hAnsi="Times New Roman" w:cs="Times New Roman"/>
                <w:color w:val="0070C0"/>
                <w:sz w:val="24"/>
                <w:szCs w:val="24"/>
                <w:lang w:val="es-ES" w:eastAsia="pt-BR"/>
              </w:rPr>
              <w:t>10h15</w:t>
            </w:r>
            <w:r w:rsidR="00DC25CC">
              <w:rPr>
                <w:rFonts w:ascii="Times New Roman" w:hAnsi="Times New Roman" w:cs="Times New Roman"/>
                <w:color w:val="0070C0"/>
                <w:sz w:val="24"/>
                <w:szCs w:val="24"/>
                <w:lang w:val="es-ES" w:eastAsia="pt-BR"/>
              </w:rPr>
              <w:t>/</w:t>
            </w:r>
            <w:r w:rsidRPr="00DC25CC">
              <w:rPr>
                <w:rFonts w:ascii="Times New Roman" w:hAnsi="Times New Roman" w:cs="Times New Roman"/>
                <w:color w:val="0070C0"/>
                <w:sz w:val="24"/>
                <w:szCs w:val="24"/>
                <w:lang w:val="es-ES" w:eastAsia="pt-BR"/>
              </w:rPr>
              <w:t>10h25</w:t>
            </w:r>
          </w:p>
          <w:p w14:paraId="2AF48F5F" w14:textId="10987EB6" w:rsidR="00DC25CC" w:rsidRPr="00DC25CC" w:rsidRDefault="00DC25CC" w:rsidP="00F16EFC">
            <w:pPr>
              <w:rPr>
                <w:rFonts w:ascii="Times New Roman" w:hAnsi="Times New Roman" w:cs="Times New Roman"/>
                <w:color w:val="0070C0"/>
                <w:sz w:val="24"/>
                <w:szCs w:val="24"/>
                <w:lang w:val="es-ES" w:eastAsia="pt-BR"/>
              </w:rPr>
            </w:pPr>
          </w:p>
        </w:tc>
        <w:tc>
          <w:tcPr>
            <w:tcW w:w="3889" w:type="dxa"/>
          </w:tcPr>
          <w:p w14:paraId="032D0456" w14:textId="50EEECA5" w:rsidR="00F9507A" w:rsidRPr="00F9507A" w:rsidRDefault="00F9507A" w:rsidP="00F9507A">
            <w:pPr>
              <w:pStyle w:val="Paragraphedeliste"/>
              <w:numPr>
                <w:ilvl w:val="0"/>
                <w:numId w:val="4"/>
              </w:numPr>
              <w:rPr>
                <w:rFonts w:ascii="Times New Roman" w:hAnsi="Times New Roman" w:cs="Times New Roman"/>
                <w:sz w:val="24"/>
                <w:szCs w:val="24"/>
                <w:lang w:eastAsia="pt-BR"/>
              </w:rPr>
            </w:pPr>
            <w:proofErr w:type="spellStart"/>
            <w:r w:rsidRPr="00F9507A">
              <w:rPr>
                <w:rFonts w:ascii="Times New Roman" w:hAnsi="Times New Roman" w:cs="Times New Roman"/>
                <w:sz w:val="24"/>
                <w:szCs w:val="24"/>
                <w:lang w:eastAsia="pt-BR"/>
              </w:rPr>
              <w:t>Annes</w:t>
            </w:r>
            <w:proofErr w:type="spellEnd"/>
            <w:r w:rsidRPr="00F9507A">
              <w:rPr>
                <w:rFonts w:ascii="Times New Roman" w:hAnsi="Times New Roman" w:cs="Times New Roman"/>
                <w:sz w:val="24"/>
                <w:szCs w:val="24"/>
                <w:lang w:eastAsia="pt-BR"/>
              </w:rPr>
              <w:t xml:space="preserve"> &amp; </w:t>
            </w:r>
            <w:proofErr w:type="spellStart"/>
            <w:proofErr w:type="gramStart"/>
            <w:r w:rsidRPr="00F9507A">
              <w:rPr>
                <w:rFonts w:ascii="Times New Roman" w:hAnsi="Times New Roman" w:cs="Times New Roman"/>
                <w:sz w:val="24"/>
                <w:szCs w:val="24"/>
                <w:lang w:eastAsia="pt-BR"/>
              </w:rPr>
              <w:t>J.Bessière</w:t>
            </w:r>
            <w:proofErr w:type="spellEnd"/>
            <w:proofErr w:type="gramEnd"/>
          </w:p>
        </w:tc>
        <w:tc>
          <w:tcPr>
            <w:tcW w:w="3762" w:type="dxa"/>
          </w:tcPr>
          <w:p w14:paraId="710BFC08" w14:textId="7AC721CE" w:rsidR="00F9507A" w:rsidRDefault="00F9507A" w:rsidP="00F16EFC">
            <w:pPr>
              <w:jc w:val="both"/>
              <w:rPr>
                <w:rFonts w:ascii="Times New Roman" w:hAnsi="Times New Roman" w:cs="Times New Roman"/>
                <w:sz w:val="24"/>
                <w:szCs w:val="24"/>
                <w:lang w:eastAsia="pt-BR"/>
              </w:rPr>
            </w:pPr>
            <w:r>
              <w:rPr>
                <w:rFonts w:ascii="Times New Roman" w:hAnsi="Times New Roman" w:cs="Times New Roman"/>
                <w:sz w:val="24"/>
                <w:szCs w:val="24"/>
                <w:lang w:eastAsia="pt-BR"/>
              </w:rPr>
              <w:t>Introduction de la sous-session</w:t>
            </w:r>
          </w:p>
        </w:tc>
      </w:tr>
      <w:tr w:rsidR="00036FA6" w:rsidRPr="00893FCA" w14:paraId="22ED7518" w14:textId="77777777" w:rsidTr="00F16EFC">
        <w:tc>
          <w:tcPr>
            <w:tcW w:w="1416" w:type="dxa"/>
            <w:tcBorders>
              <w:top w:val="single" w:sz="4" w:space="0" w:color="auto"/>
            </w:tcBorders>
          </w:tcPr>
          <w:p w14:paraId="244C4EAE" w14:textId="078DCE51" w:rsidR="00036FA6" w:rsidRPr="00DC25CC" w:rsidRDefault="00036FA6" w:rsidP="00F16EFC">
            <w:pPr>
              <w:rPr>
                <w:rFonts w:ascii="Times New Roman" w:hAnsi="Times New Roman" w:cs="Times New Roman"/>
                <w:b/>
                <w:color w:val="0070C0"/>
                <w:sz w:val="24"/>
                <w:szCs w:val="24"/>
                <w:lang w:val="es-ES" w:eastAsia="pt-BR"/>
              </w:rPr>
            </w:pPr>
            <w:r w:rsidRPr="00DC25CC">
              <w:rPr>
                <w:rFonts w:ascii="Times New Roman" w:hAnsi="Times New Roman" w:cs="Times New Roman"/>
                <w:b/>
                <w:color w:val="0070C0"/>
                <w:sz w:val="24"/>
                <w:szCs w:val="24"/>
                <w:lang w:val="es-ES" w:eastAsia="pt-BR"/>
              </w:rPr>
              <w:t>1</w:t>
            </w:r>
            <w:r w:rsidR="00DC25CC" w:rsidRPr="00DC25CC">
              <w:rPr>
                <w:rFonts w:ascii="Times New Roman" w:hAnsi="Times New Roman" w:cs="Times New Roman"/>
                <w:b/>
                <w:color w:val="0070C0"/>
                <w:sz w:val="24"/>
                <w:szCs w:val="24"/>
                <w:lang w:val="es-ES" w:eastAsia="pt-BR"/>
              </w:rPr>
              <w:t>.</w:t>
            </w:r>
          </w:p>
          <w:p w14:paraId="1E732980" w14:textId="483EC354" w:rsidR="00036FA6" w:rsidRPr="00DC25CC" w:rsidRDefault="00036FA6" w:rsidP="00F16EFC">
            <w:pPr>
              <w:rPr>
                <w:rFonts w:ascii="Times New Roman" w:hAnsi="Times New Roman" w:cs="Times New Roman"/>
                <w:color w:val="0070C0"/>
                <w:sz w:val="24"/>
                <w:szCs w:val="24"/>
                <w:lang w:val="es-ES" w:eastAsia="pt-BR"/>
              </w:rPr>
            </w:pPr>
            <w:r w:rsidRPr="00DC25CC">
              <w:rPr>
                <w:rFonts w:ascii="Times New Roman" w:hAnsi="Times New Roman" w:cs="Times New Roman"/>
                <w:color w:val="0070C0"/>
                <w:sz w:val="24"/>
                <w:szCs w:val="24"/>
                <w:lang w:val="es-ES" w:eastAsia="pt-BR"/>
              </w:rPr>
              <w:t>10h</w:t>
            </w:r>
            <w:r w:rsidR="00E30021" w:rsidRPr="00DC25CC">
              <w:rPr>
                <w:rFonts w:ascii="Times New Roman" w:hAnsi="Times New Roman" w:cs="Times New Roman"/>
                <w:color w:val="0070C0"/>
                <w:sz w:val="24"/>
                <w:szCs w:val="24"/>
                <w:lang w:val="es-ES" w:eastAsia="pt-BR"/>
              </w:rPr>
              <w:t>30</w:t>
            </w:r>
          </w:p>
          <w:p w14:paraId="1CDAF1ED" w14:textId="77777777" w:rsidR="00036FA6" w:rsidRPr="00DC25CC" w:rsidRDefault="00036FA6" w:rsidP="00F16EFC">
            <w:pPr>
              <w:rPr>
                <w:rFonts w:ascii="Times New Roman" w:hAnsi="Times New Roman" w:cs="Times New Roman"/>
                <w:color w:val="0070C0"/>
                <w:sz w:val="24"/>
                <w:szCs w:val="24"/>
                <w:lang w:val="es-ES" w:eastAsia="pt-BR"/>
              </w:rPr>
            </w:pPr>
            <w:r w:rsidRPr="00DC25CC">
              <w:rPr>
                <w:rFonts w:ascii="Times New Roman" w:hAnsi="Times New Roman" w:cs="Times New Roman"/>
                <w:color w:val="0070C0"/>
                <w:sz w:val="24"/>
                <w:szCs w:val="24"/>
                <w:lang w:val="es-ES" w:eastAsia="pt-BR"/>
              </w:rPr>
              <w:t>10h</w:t>
            </w:r>
            <w:r w:rsidR="00E30021" w:rsidRPr="00DC25CC">
              <w:rPr>
                <w:rFonts w:ascii="Times New Roman" w:hAnsi="Times New Roman" w:cs="Times New Roman"/>
                <w:color w:val="0070C0"/>
                <w:sz w:val="24"/>
                <w:szCs w:val="24"/>
                <w:lang w:val="es-ES" w:eastAsia="pt-BR"/>
              </w:rPr>
              <w:t>4</w:t>
            </w:r>
            <w:r w:rsidR="00DC25CC" w:rsidRPr="00DC25CC">
              <w:rPr>
                <w:rFonts w:ascii="Times New Roman" w:hAnsi="Times New Roman" w:cs="Times New Roman"/>
                <w:color w:val="0070C0"/>
                <w:sz w:val="24"/>
                <w:szCs w:val="24"/>
                <w:lang w:val="es-ES" w:eastAsia="pt-BR"/>
              </w:rPr>
              <w:t>5</w:t>
            </w:r>
          </w:p>
          <w:p w14:paraId="430BE77F" w14:textId="73EAC3D4" w:rsidR="00DC25CC" w:rsidRPr="00DC25CC" w:rsidRDefault="00DC25CC" w:rsidP="00F16EFC">
            <w:pPr>
              <w:rPr>
                <w:rFonts w:ascii="Times New Roman" w:hAnsi="Times New Roman" w:cs="Times New Roman"/>
                <w:color w:val="0070C0"/>
                <w:sz w:val="24"/>
                <w:szCs w:val="24"/>
                <w:lang w:val="es-ES" w:eastAsia="pt-BR"/>
              </w:rPr>
            </w:pPr>
            <w:r w:rsidRPr="00DC25CC">
              <w:rPr>
                <w:rFonts w:ascii="Times New Roman" w:hAnsi="Times New Roman" w:cs="Times New Roman"/>
                <w:color w:val="0070C0"/>
                <w:sz w:val="24"/>
                <w:szCs w:val="24"/>
                <w:lang w:val="es-ES" w:eastAsia="pt-BR"/>
              </w:rPr>
              <w:t>+ 5mn</w:t>
            </w:r>
          </w:p>
        </w:tc>
        <w:tc>
          <w:tcPr>
            <w:tcW w:w="3889" w:type="dxa"/>
          </w:tcPr>
          <w:p w14:paraId="3ABCBE5E" w14:textId="77777777" w:rsidR="00036FA6" w:rsidRDefault="00036FA6" w:rsidP="00F16EFC">
            <w:pPr>
              <w:rPr>
                <w:rFonts w:ascii="Times New Roman" w:hAnsi="Times New Roman" w:cs="Times New Roman"/>
                <w:sz w:val="24"/>
                <w:szCs w:val="24"/>
                <w:lang w:eastAsia="pt-BR"/>
              </w:rPr>
            </w:pPr>
            <w:r>
              <w:rPr>
                <w:rFonts w:ascii="Times New Roman" w:hAnsi="Times New Roman" w:cs="Times New Roman"/>
                <w:sz w:val="24"/>
                <w:szCs w:val="24"/>
                <w:lang w:eastAsia="pt-BR"/>
              </w:rPr>
              <w:t xml:space="preserve">Jacinthe </w:t>
            </w:r>
            <w:r w:rsidRPr="009946B0">
              <w:rPr>
                <w:rFonts w:ascii="Times New Roman" w:hAnsi="Times New Roman" w:cs="Times New Roman"/>
                <w:sz w:val="24"/>
                <w:szCs w:val="24"/>
                <w:lang w:eastAsia="pt-BR"/>
              </w:rPr>
              <w:t>BESSIÈRE</w:t>
            </w:r>
            <w:r>
              <w:rPr>
                <w:rFonts w:ascii="Times New Roman" w:hAnsi="Times New Roman" w:cs="Times New Roman"/>
                <w:sz w:val="24"/>
                <w:szCs w:val="24"/>
                <w:lang w:eastAsia="pt-BR"/>
              </w:rPr>
              <w:t xml:space="preserve"> (</w:t>
            </w:r>
            <w:r w:rsidRPr="009946B0">
              <w:rPr>
                <w:rFonts w:ascii="Times New Roman" w:hAnsi="Times New Roman" w:cs="Times New Roman"/>
                <w:i/>
                <w:iCs/>
                <w:sz w:val="24"/>
                <w:szCs w:val="24"/>
                <w:lang w:eastAsia="pt-BR"/>
              </w:rPr>
              <w:t>Université de Toulouse - Jean Jaurès, CERTOP UMR 5044</w:t>
            </w:r>
            <w:r>
              <w:rPr>
                <w:rFonts w:ascii="Times New Roman" w:hAnsi="Times New Roman" w:cs="Times New Roman"/>
                <w:sz w:val="24"/>
                <w:szCs w:val="24"/>
                <w:lang w:eastAsia="pt-BR"/>
              </w:rPr>
              <w:t xml:space="preserve">) </w:t>
            </w:r>
            <w:r w:rsidRPr="009946B0">
              <w:rPr>
                <w:rFonts w:ascii="Times New Roman" w:hAnsi="Times New Roman" w:cs="Times New Roman"/>
                <w:sz w:val="24"/>
                <w:szCs w:val="24"/>
                <w:lang w:eastAsia="pt-BR"/>
              </w:rPr>
              <w:t xml:space="preserve">et </w:t>
            </w:r>
            <w:r>
              <w:rPr>
                <w:rFonts w:ascii="Times New Roman" w:hAnsi="Times New Roman" w:cs="Times New Roman"/>
                <w:sz w:val="24"/>
                <w:szCs w:val="24"/>
                <w:lang w:eastAsia="pt-BR"/>
              </w:rPr>
              <w:t xml:space="preserve">Alexis </w:t>
            </w:r>
            <w:r w:rsidRPr="009946B0">
              <w:rPr>
                <w:rFonts w:ascii="Times New Roman" w:hAnsi="Times New Roman" w:cs="Times New Roman"/>
                <w:sz w:val="24"/>
                <w:szCs w:val="24"/>
                <w:lang w:eastAsia="pt-BR"/>
              </w:rPr>
              <w:t xml:space="preserve">ANNES </w:t>
            </w:r>
            <w:r>
              <w:rPr>
                <w:rFonts w:ascii="Times New Roman" w:hAnsi="Times New Roman" w:cs="Times New Roman"/>
                <w:sz w:val="24"/>
                <w:szCs w:val="24"/>
                <w:lang w:eastAsia="pt-BR"/>
              </w:rPr>
              <w:t>(</w:t>
            </w:r>
            <w:r w:rsidRPr="009946B0">
              <w:rPr>
                <w:rFonts w:ascii="Times New Roman" w:hAnsi="Times New Roman" w:cs="Times New Roman"/>
                <w:i/>
                <w:iCs/>
                <w:sz w:val="24"/>
                <w:szCs w:val="24"/>
                <w:lang w:eastAsia="pt-BR"/>
              </w:rPr>
              <w:t>INP Ecole d’Ingénieur de PURPAN, LISST-Dynamiques Rurales UMR5193</w:t>
            </w:r>
            <w:r>
              <w:rPr>
                <w:rFonts w:ascii="Times New Roman" w:hAnsi="Times New Roman" w:cs="Times New Roman"/>
                <w:sz w:val="24"/>
                <w:szCs w:val="24"/>
                <w:lang w:eastAsia="pt-BR"/>
              </w:rPr>
              <w:t>)</w:t>
            </w:r>
          </w:p>
          <w:p w14:paraId="75DFDDB5" w14:textId="77777777" w:rsidR="00036FA6" w:rsidRPr="009946B0" w:rsidRDefault="00036FA6" w:rsidP="00F16EFC">
            <w:pPr>
              <w:rPr>
                <w:rFonts w:ascii="Times New Roman" w:hAnsi="Times New Roman" w:cs="Times New Roman"/>
                <w:sz w:val="24"/>
                <w:szCs w:val="24"/>
                <w:lang w:eastAsia="pt-BR"/>
              </w:rPr>
            </w:pPr>
          </w:p>
        </w:tc>
        <w:tc>
          <w:tcPr>
            <w:tcW w:w="3762" w:type="dxa"/>
          </w:tcPr>
          <w:p w14:paraId="2849667C" w14:textId="77777777" w:rsidR="00036FA6" w:rsidRPr="00893FCA" w:rsidRDefault="00036FA6" w:rsidP="00F16EFC">
            <w:pPr>
              <w:jc w:val="both"/>
              <w:rPr>
                <w:rFonts w:ascii="Times New Roman" w:hAnsi="Times New Roman" w:cs="Times New Roman"/>
                <w:bCs/>
                <w:sz w:val="24"/>
              </w:rPr>
            </w:pPr>
            <w:r>
              <w:rPr>
                <w:rFonts w:ascii="Times New Roman" w:hAnsi="Times New Roman" w:cs="Times New Roman"/>
                <w:sz w:val="24"/>
                <w:szCs w:val="24"/>
                <w:lang w:eastAsia="pt-BR"/>
              </w:rPr>
              <w:t xml:space="preserve">L’accueil à la ferme, une voie pour la transition agricole et alimentaire ?  </w:t>
            </w:r>
            <w:proofErr w:type="gramStart"/>
            <w:r>
              <w:rPr>
                <w:rFonts w:ascii="Times New Roman" w:hAnsi="Times New Roman" w:cs="Times New Roman"/>
                <w:sz w:val="24"/>
                <w:szCs w:val="24"/>
                <w:lang w:eastAsia="pt-BR"/>
              </w:rPr>
              <w:t>regards</w:t>
            </w:r>
            <w:proofErr w:type="gramEnd"/>
            <w:r>
              <w:rPr>
                <w:rFonts w:ascii="Times New Roman" w:hAnsi="Times New Roman" w:cs="Times New Roman"/>
                <w:sz w:val="24"/>
                <w:szCs w:val="24"/>
                <w:lang w:eastAsia="pt-BR"/>
              </w:rPr>
              <w:t xml:space="preserve"> sociologiques sur l’agritourisme en Occitanie. </w:t>
            </w:r>
          </w:p>
        </w:tc>
      </w:tr>
      <w:tr w:rsidR="00036FA6" w:rsidRPr="00893FCA" w14:paraId="4FFD9A59" w14:textId="77777777" w:rsidTr="00F16EFC">
        <w:tc>
          <w:tcPr>
            <w:tcW w:w="1416" w:type="dxa"/>
            <w:tcBorders>
              <w:top w:val="single" w:sz="4" w:space="0" w:color="auto"/>
            </w:tcBorders>
          </w:tcPr>
          <w:p w14:paraId="0AB1EF97" w14:textId="77777777" w:rsidR="00036FA6" w:rsidRPr="00DC25CC" w:rsidRDefault="00036FA6" w:rsidP="00F16EFC">
            <w:pPr>
              <w:rPr>
                <w:rFonts w:ascii="Times New Roman" w:hAnsi="Times New Roman" w:cs="Times New Roman"/>
                <w:b/>
                <w:color w:val="0070C0"/>
                <w:sz w:val="24"/>
                <w:szCs w:val="24"/>
                <w:lang w:val="es-ES" w:eastAsia="pt-BR"/>
              </w:rPr>
            </w:pPr>
            <w:r w:rsidRPr="00DC25CC">
              <w:rPr>
                <w:rFonts w:ascii="Times New Roman" w:hAnsi="Times New Roman" w:cs="Times New Roman"/>
                <w:b/>
                <w:color w:val="0070C0"/>
                <w:sz w:val="24"/>
                <w:szCs w:val="24"/>
                <w:lang w:val="es-ES" w:eastAsia="pt-BR"/>
              </w:rPr>
              <w:t xml:space="preserve">2. </w:t>
            </w:r>
          </w:p>
          <w:p w14:paraId="5B86DA31" w14:textId="587A72A9" w:rsidR="00E30021" w:rsidRPr="00DC25CC" w:rsidRDefault="00036FA6" w:rsidP="00F16EFC">
            <w:pPr>
              <w:rPr>
                <w:rFonts w:ascii="Times New Roman" w:hAnsi="Times New Roman" w:cs="Times New Roman"/>
                <w:color w:val="0070C0"/>
                <w:sz w:val="24"/>
                <w:szCs w:val="24"/>
                <w:lang w:val="es-ES" w:eastAsia="pt-BR"/>
              </w:rPr>
            </w:pPr>
            <w:r w:rsidRPr="00DC25CC">
              <w:rPr>
                <w:rFonts w:ascii="Times New Roman" w:hAnsi="Times New Roman" w:cs="Times New Roman"/>
                <w:color w:val="0070C0"/>
                <w:sz w:val="24"/>
                <w:szCs w:val="24"/>
                <w:lang w:val="es-ES" w:eastAsia="pt-BR"/>
              </w:rPr>
              <w:t>10h</w:t>
            </w:r>
            <w:r w:rsidR="00DC25CC" w:rsidRPr="00DC25CC">
              <w:rPr>
                <w:rFonts w:ascii="Times New Roman" w:hAnsi="Times New Roman" w:cs="Times New Roman"/>
                <w:color w:val="0070C0"/>
                <w:sz w:val="24"/>
                <w:szCs w:val="24"/>
                <w:lang w:val="es-ES" w:eastAsia="pt-BR"/>
              </w:rPr>
              <w:t>50</w:t>
            </w:r>
          </w:p>
          <w:p w14:paraId="5C612C19" w14:textId="77777777" w:rsidR="00036FA6" w:rsidRPr="00DC25CC" w:rsidRDefault="00036FA6" w:rsidP="00F16EFC">
            <w:pPr>
              <w:rPr>
                <w:rFonts w:ascii="Times New Roman" w:hAnsi="Times New Roman" w:cs="Times New Roman"/>
                <w:color w:val="0070C0"/>
                <w:sz w:val="24"/>
                <w:szCs w:val="24"/>
                <w:lang w:val="es-ES" w:eastAsia="pt-BR"/>
              </w:rPr>
            </w:pPr>
            <w:r w:rsidRPr="00DC25CC">
              <w:rPr>
                <w:rFonts w:ascii="Times New Roman" w:hAnsi="Times New Roman" w:cs="Times New Roman"/>
                <w:color w:val="0070C0"/>
                <w:sz w:val="24"/>
                <w:szCs w:val="24"/>
                <w:lang w:val="es-ES" w:eastAsia="pt-BR"/>
              </w:rPr>
              <w:t>1</w:t>
            </w:r>
            <w:r w:rsidR="00E30021" w:rsidRPr="00DC25CC">
              <w:rPr>
                <w:rFonts w:ascii="Times New Roman" w:hAnsi="Times New Roman" w:cs="Times New Roman"/>
                <w:color w:val="0070C0"/>
                <w:sz w:val="24"/>
                <w:szCs w:val="24"/>
                <w:lang w:val="es-ES" w:eastAsia="pt-BR"/>
              </w:rPr>
              <w:t>1h</w:t>
            </w:r>
            <w:r w:rsidR="00DC25CC" w:rsidRPr="00DC25CC">
              <w:rPr>
                <w:rFonts w:ascii="Times New Roman" w:hAnsi="Times New Roman" w:cs="Times New Roman"/>
                <w:color w:val="0070C0"/>
                <w:sz w:val="24"/>
                <w:szCs w:val="24"/>
                <w:lang w:val="es-ES" w:eastAsia="pt-BR"/>
              </w:rPr>
              <w:t>05</w:t>
            </w:r>
          </w:p>
          <w:p w14:paraId="67412D79" w14:textId="30EA6105" w:rsidR="00DC25CC" w:rsidRPr="00DC25CC" w:rsidRDefault="00DC25CC" w:rsidP="00F16EFC">
            <w:pPr>
              <w:rPr>
                <w:rFonts w:ascii="Times New Roman" w:hAnsi="Times New Roman" w:cs="Times New Roman"/>
                <w:color w:val="0070C0"/>
                <w:sz w:val="24"/>
                <w:szCs w:val="24"/>
                <w:lang w:val="es-ES" w:eastAsia="pt-BR"/>
              </w:rPr>
            </w:pPr>
            <w:r w:rsidRPr="00DC25CC">
              <w:rPr>
                <w:rFonts w:ascii="Times New Roman" w:hAnsi="Times New Roman" w:cs="Times New Roman"/>
                <w:color w:val="0070C0"/>
                <w:sz w:val="24"/>
                <w:szCs w:val="24"/>
                <w:lang w:val="es-ES" w:eastAsia="pt-BR"/>
              </w:rPr>
              <w:t>+ 5mn</w:t>
            </w:r>
          </w:p>
        </w:tc>
        <w:tc>
          <w:tcPr>
            <w:tcW w:w="3889" w:type="dxa"/>
          </w:tcPr>
          <w:p w14:paraId="4A7A6EF2" w14:textId="77777777" w:rsidR="00036FA6" w:rsidRPr="00DB2543" w:rsidRDefault="00036FA6" w:rsidP="00F16EFC">
            <w:pPr>
              <w:autoSpaceDE w:val="0"/>
              <w:autoSpaceDN w:val="0"/>
              <w:adjustRightInd w:val="0"/>
              <w:rPr>
                <w:rFonts w:ascii="Times New Roman" w:hAnsi="Times New Roman" w:cs="Times New Roman"/>
                <w:i/>
                <w:iCs/>
                <w:sz w:val="24"/>
                <w:szCs w:val="24"/>
                <w:lang w:eastAsia="pt-BR"/>
              </w:rPr>
            </w:pPr>
            <w:r w:rsidRPr="00DB2543">
              <w:rPr>
                <w:rFonts w:ascii="Times New Roman" w:hAnsi="Times New Roman" w:cs="Times New Roman"/>
                <w:sz w:val="24"/>
                <w:szCs w:val="24"/>
                <w:lang w:eastAsia="pt-BR"/>
              </w:rPr>
              <w:t>Magali HULOT</w:t>
            </w:r>
            <w:r>
              <w:rPr>
                <w:rFonts w:ascii="Times New Roman" w:hAnsi="Times New Roman" w:cs="Times New Roman"/>
                <w:color w:val="2E74B6"/>
                <w:sz w:val="28"/>
                <w:szCs w:val="28"/>
              </w:rPr>
              <w:t xml:space="preserve"> </w:t>
            </w:r>
            <w:r w:rsidRPr="00DB2543">
              <w:rPr>
                <w:rFonts w:ascii="Times New Roman" w:hAnsi="Times New Roman" w:cs="Times New Roman"/>
                <w:i/>
                <w:iCs/>
                <w:sz w:val="24"/>
                <w:szCs w:val="24"/>
                <w:lang w:eastAsia="pt-BR"/>
              </w:rPr>
              <w:t>doctorante, Ecole doctorale ETC 395 ; LAVUE (UMR 7218) équipe</w:t>
            </w:r>
            <w:r>
              <w:rPr>
                <w:rFonts w:ascii="Times New Roman" w:hAnsi="Times New Roman" w:cs="Times New Roman"/>
                <w:i/>
                <w:iCs/>
                <w:sz w:val="24"/>
                <w:szCs w:val="24"/>
                <w:lang w:eastAsia="pt-BR"/>
              </w:rPr>
              <w:t xml:space="preserve"> </w:t>
            </w:r>
            <w:r w:rsidRPr="00DB2543">
              <w:rPr>
                <w:rFonts w:ascii="Times New Roman" w:hAnsi="Times New Roman" w:cs="Times New Roman"/>
                <w:i/>
                <w:iCs/>
                <w:sz w:val="24"/>
                <w:szCs w:val="24"/>
                <w:lang w:eastAsia="pt-BR"/>
              </w:rPr>
              <w:t xml:space="preserve">Mosaïques ; CEMCA (CNRS USR 3337 </w:t>
            </w:r>
            <w:proofErr w:type="spellStart"/>
            <w:r w:rsidRPr="00DB2543">
              <w:rPr>
                <w:rFonts w:ascii="Times New Roman" w:hAnsi="Times New Roman" w:cs="Times New Roman"/>
                <w:i/>
                <w:iCs/>
                <w:sz w:val="24"/>
                <w:szCs w:val="24"/>
                <w:lang w:eastAsia="pt-BR"/>
              </w:rPr>
              <w:t>América</w:t>
            </w:r>
            <w:proofErr w:type="spellEnd"/>
            <w:r w:rsidRPr="00DB2543">
              <w:rPr>
                <w:rFonts w:ascii="Times New Roman" w:hAnsi="Times New Roman" w:cs="Times New Roman"/>
                <w:i/>
                <w:iCs/>
                <w:sz w:val="24"/>
                <w:szCs w:val="24"/>
                <w:lang w:eastAsia="pt-BR"/>
              </w:rPr>
              <w:t xml:space="preserve"> Latina)</w:t>
            </w:r>
          </w:p>
          <w:p w14:paraId="55FF1AA5" w14:textId="77777777" w:rsidR="00036FA6" w:rsidRPr="00893FCA" w:rsidRDefault="00036FA6" w:rsidP="00F16EFC">
            <w:pPr>
              <w:shd w:val="clear" w:color="auto" w:fill="FFFFFF"/>
              <w:rPr>
                <w:rFonts w:ascii="Times New Roman" w:eastAsia="Times New Roman" w:hAnsi="Times New Roman"/>
                <w:sz w:val="24"/>
                <w:szCs w:val="24"/>
                <w:bdr w:val="none" w:sz="0" w:space="0" w:color="auto" w:frame="1"/>
                <w:lang w:eastAsia="fr-FR"/>
              </w:rPr>
            </w:pPr>
          </w:p>
        </w:tc>
        <w:tc>
          <w:tcPr>
            <w:tcW w:w="3762" w:type="dxa"/>
          </w:tcPr>
          <w:p w14:paraId="36AE18E3" w14:textId="77777777" w:rsidR="00036FA6" w:rsidRPr="00893FCA" w:rsidRDefault="00036FA6" w:rsidP="00F16EFC">
            <w:pPr>
              <w:autoSpaceDE w:val="0"/>
              <w:autoSpaceDN w:val="0"/>
              <w:adjustRightInd w:val="0"/>
              <w:jc w:val="both"/>
              <w:rPr>
                <w:rFonts w:ascii="Times New Roman" w:hAnsi="Times New Roman" w:cs="Times New Roman"/>
                <w:sz w:val="24"/>
                <w:szCs w:val="24"/>
                <w:lang w:eastAsia="pt-BR"/>
              </w:rPr>
            </w:pPr>
            <w:r w:rsidRPr="00DB2543">
              <w:rPr>
                <w:rFonts w:ascii="Times New Roman" w:hAnsi="Times New Roman" w:cs="Times New Roman"/>
                <w:sz w:val="24"/>
                <w:szCs w:val="24"/>
                <w:lang w:eastAsia="pt-BR"/>
              </w:rPr>
              <w:t>Impacts des modèles alimentaires dans les transitions des exploitations</w:t>
            </w:r>
            <w:r>
              <w:rPr>
                <w:rFonts w:ascii="Times New Roman" w:hAnsi="Times New Roman" w:cs="Times New Roman"/>
                <w:sz w:val="24"/>
                <w:szCs w:val="24"/>
                <w:lang w:eastAsia="pt-BR"/>
              </w:rPr>
              <w:t xml:space="preserve"> </w:t>
            </w:r>
            <w:r w:rsidRPr="00DB2543">
              <w:rPr>
                <w:rFonts w:ascii="Times New Roman" w:hAnsi="Times New Roman" w:cs="Times New Roman"/>
                <w:sz w:val="24"/>
                <w:szCs w:val="24"/>
                <w:lang w:eastAsia="pt-BR"/>
              </w:rPr>
              <w:t>agricoles des espaces ruraux métropolitains</w:t>
            </w:r>
          </w:p>
        </w:tc>
      </w:tr>
      <w:tr w:rsidR="009755C2" w:rsidRPr="00893FCA" w14:paraId="170E2863" w14:textId="77777777" w:rsidTr="00F16EFC">
        <w:tc>
          <w:tcPr>
            <w:tcW w:w="1416" w:type="dxa"/>
            <w:tcBorders>
              <w:top w:val="single" w:sz="4" w:space="0" w:color="auto"/>
            </w:tcBorders>
          </w:tcPr>
          <w:p w14:paraId="4715C87D" w14:textId="563B2CD8" w:rsidR="009755C2" w:rsidRPr="00DC25CC" w:rsidRDefault="009755C2" w:rsidP="00F16EFC">
            <w:pPr>
              <w:rPr>
                <w:rFonts w:ascii="Times New Roman" w:hAnsi="Times New Roman" w:cs="Times New Roman"/>
                <w:color w:val="0070C0"/>
                <w:sz w:val="24"/>
                <w:szCs w:val="24"/>
                <w:lang w:val="es-ES" w:eastAsia="pt-BR"/>
              </w:rPr>
            </w:pPr>
            <w:r w:rsidRPr="00DC25CC">
              <w:rPr>
                <w:rFonts w:ascii="Times New Roman" w:hAnsi="Times New Roman" w:cs="Times New Roman"/>
                <w:color w:val="0070C0"/>
                <w:sz w:val="24"/>
                <w:szCs w:val="24"/>
                <w:lang w:val="es-ES" w:eastAsia="pt-BR"/>
              </w:rPr>
              <w:t>1</w:t>
            </w:r>
            <w:r w:rsidR="00E30021" w:rsidRPr="00DC25CC">
              <w:rPr>
                <w:rFonts w:ascii="Times New Roman" w:hAnsi="Times New Roman" w:cs="Times New Roman"/>
                <w:color w:val="0070C0"/>
                <w:sz w:val="24"/>
                <w:szCs w:val="24"/>
                <w:lang w:val="es-ES" w:eastAsia="pt-BR"/>
              </w:rPr>
              <w:t>1h</w:t>
            </w:r>
            <w:r w:rsidR="00DC25CC" w:rsidRPr="00DC25CC">
              <w:rPr>
                <w:rFonts w:ascii="Times New Roman" w:hAnsi="Times New Roman" w:cs="Times New Roman"/>
                <w:color w:val="0070C0"/>
                <w:sz w:val="24"/>
                <w:szCs w:val="24"/>
                <w:lang w:val="es-ES" w:eastAsia="pt-BR"/>
              </w:rPr>
              <w:t>10</w:t>
            </w:r>
          </w:p>
          <w:p w14:paraId="0456D8DB" w14:textId="71A387BD" w:rsidR="009755C2" w:rsidRPr="00DC25CC" w:rsidRDefault="009755C2" w:rsidP="00F16EFC">
            <w:pPr>
              <w:rPr>
                <w:rFonts w:ascii="Times New Roman" w:hAnsi="Times New Roman" w:cs="Times New Roman"/>
                <w:color w:val="0070C0"/>
                <w:sz w:val="24"/>
                <w:szCs w:val="24"/>
                <w:lang w:val="es-ES" w:eastAsia="pt-BR"/>
              </w:rPr>
            </w:pPr>
            <w:r w:rsidRPr="00DC25CC">
              <w:rPr>
                <w:rFonts w:ascii="Times New Roman" w:hAnsi="Times New Roman" w:cs="Times New Roman"/>
                <w:color w:val="0070C0"/>
                <w:sz w:val="24"/>
                <w:szCs w:val="24"/>
                <w:lang w:val="es-ES" w:eastAsia="pt-BR"/>
              </w:rPr>
              <w:t>1</w:t>
            </w:r>
            <w:r w:rsidR="00E30021" w:rsidRPr="00DC25CC">
              <w:rPr>
                <w:rFonts w:ascii="Times New Roman" w:hAnsi="Times New Roman" w:cs="Times New Roman"/>
                <w:color w:val="0070C0"/>
                <w:sz w:val="24"/>
                <w:szCs w:val="24"/>
                <w:lang w:val="es-ES" w:eastAsia="pt-BR"/>
              </w:rPr>
              <w:t>1h</w:t>
            </w:r>
            <w:r w:rsidR="00DC25CC" w:rsidRPr="00DC25CC">
              <w:rPr>
                <w:rFonts w:ascii="Times New Roman" w:hAnsi="Times New Roman" w:cs="Times New Roman"/>
                <w:color w:val="0070C0"/>
                <w:sz w:val="24"/>
                <w:szCs w:val="24"/>
                <w:lang w:val="es-ES" w:eastAsia="pt-BR"/>
              </w:rPr>
              <w:t>25</w:t>
            </w:r>
          </w:p>
        </w:tc>
        <w:tc>
          <w:tcPr>
            <w:tcW w:w="3889" w:type="dxa"/>
          </w:tcPr>
          <w:p w14:paraId="12CA0654" w14:textId="5B843946" w:rsidR="009755C2" w:rsidRPr="00DB2543" w:rsidRDefault="009755C2" w:rsidP="00F16EFC">
            <w:pPr>
              <w:autoSpaceDE w:val="0"/>
              <w:autoSpaceDN w:val="0"/>
              <w:adjustRightInd w:val="0"/>
              <w:rPr>
                <w:rFonts w:ascii="Times New Roman" w:hAnsi="Times New Roman" w:cs="Times New Roman"/>
                <w:sz w:val="24"/>
                <w:szCs w:val="24"/>
                <w:lang w:eastAsia="pt-BR"/>
              </w:rPr>
            </w:pPr>
            <w:r w:rsidRPr="00D03DC7">
              <w:rPr>
                <w:rFonts w:ascii="Times New Roman" w:eastAsia="Times New Roman" w:hAnsi="Times New Roman"/>
                <w:b/>
                <w:sz w:val="24"/>
                <w:szCs w:val="24"/>
                <w:bdr w:val="none" w:sz="0" w:space="0" w:color="auto" w:frame="1"/>
                <w:lang w:eastAsia="fr-FR"/>
              </w:rPr>
              <w:t>Discussion débats</w:t>
            </w:r>
          </w:p>
        </w:tc>
        <w:tc>
          <w:tcPr>
            <w:tcW w:w="3762" w:type="dxa"/>
          </w:tcPr>
          <w:p w14:paraId="6B6183E7" w14:textId="77777777" w:rsidR="009755C2" w:rsidRPr="00DB2543" w:rsidRDefault="009755C2" w:rsidP="00F16EFC">
            <w:pPr>
              <w:autoSpaceDE w:val="0"/>
              <w:autoSpaceDN w:val="0"/>
              <w:adjustRightInd w:val="0"/>
              <w:jc w:val="both"/>
              <w:rPr>
                <w:rFonts w:ascii="Times New Roman" w:hAnsi="Times New Roman" w:cs="Times New Roman"/>
                <w:sz w:val="24"/>
                <w:szCs w:val="24"/>
                <w:lang w:eastAsia="pt-BR"/>
              </w:rPr>
            </w:pPr>
          </w:p>
        </w:tc>
      </w:tr>
      <w:tr w:rsidR="00036FA6" w:rsidRPr="00893FCA" w14:paraId="3A9C9E34" w14:textId="77777777" w:rsidTr="00F16EFC">
        <w:tc>
          <w:tcPr>
            <w:tcW w:w="1416" w:type="dxa"/>
            <w:tcBorders>
              <w:top w:val="single" w:sz="4" w:space="0" w:color="auto"/>
            </w:tcBorders>
          </w:tcPr>
          <w:p w14:paraId="4F173906" w14:textId="77777777" w:rsidR="00036FA6" w:rsidRPr="00DC25CC" w:rsidRDefault="00036FA6" w:rsidP="00F16EFC">
            <w:pPr>
              <w:rPr>
                <w:rFonts w:ascii="Times New Roman" w:hAnsi="Times New Roman" w:cs="Times New Roman"/>
                <w:b/>
                <w:color w:val="0070C0"/>
                <w:sz w:val="24"/>
                <w:szCs w:val="24"/>
                <w:lang w:val="es-ES" w:eastAsia="pt-BR"/>
              </w:rPr>
            </w:pPr>
            <w:r w:rsidRPr="00DC25CC">
              <w:rPr>
                <w:rFonts w:ascii="Times New Roman" w:hAnsi="Times New Roman" w:cs="Times New Roman"/>
                <w:b/>
                <w:color w:val="0070C0"/>
                <w:sz w:val="24"/>
                <w:szCs w:val="24"/>
                <w:lang w:val="es-ES" w:eastAsia="pt-BR"/>
              </w:rPr>
              <w:t xml:space="preserve">3. </w:t>
            </w:r>
          </w:p>
          <w:p w14:paraId="115AE928" w14:textId="568BE53D" w:rsidR="00E30021" w:rsidRPr="00DC25CC" w:rsidRDefault="00036FA6" w:rsidP="00F16EFC">
            <w:pPr>
              <w:rPr>
                <w:rFonts w:ascii="Times New Roman" w:hAnsi="Times New Roman" w:cs="Times New Roman"/>
                <w:color w:val="0070C0"/>
                <w:sz w:val="24"/>
                <w:szCs w:val="24"/>
                <w:lang w:val="es-ES" w:eastAsia="pt-BR"/>
              </w:rPr>
            </w:pPr>
            <w:r w:rsidRPr="00DC25CC">
              <w:rPr>
                <w:rFonts w:ascii="Times New Roman" w:hAnsi="Times New Roman" w:cs="Times New Roman"/>
                <w:color w:val="0070C0"/>
                <w:sz w:val="24"/>
                <w:szCs w:val="24"/>
                <w:lang w:val="es-ES" w:eastAsia="pt-BR"/>
              </w:rPr>
              <w:t>1</w:t>
            </w:r>
            <w:r w:rsidR="00E30021" w:rsidRPr="00DC25CC">
              <w:rPr>
                <w:rFonts w:ascii="Times New Roman" w:hAnsi="Times New Roman" w:cs="Times New Roman"/>
                <w:color w:val="0070C0"/>
                <w:sz w:val="24"/>
                <w:szCs w:val="24"/>
                <w:lang w:val="es-ES" w:eastAsia="pt-BR"/>
              </w:rPr>
              <w:t>1</w:t>
            </w:r>
            <w:r w:rsidRPr="00DC25CC">
              <w:rPr>
                <w:rFonts w:ascii="Times New Roman" w:hAnsi="Times New Roman" w:cs="Times New Roman"/>
                <w:color w:val="0070C0"/>
                <w:sz w:val="24"/>
                <w:szCs w:val="24"/>
                <w:lang w:val="es-ES" w:eastAsia="pt-BR"/>
              </w:rPr>
              <w:t>h</w:t>
            </w:r>
            <w:r w:rsidR="00DC25CC" w:rsidRPr="00DC25CC">
              <w:rPr>
                <w:rFonts w:ascii="Times New Roman" w:hAnsi="Times New Roman" w:cs="Times New Roman"/>
                <w:color w:val="0070C0"/>
                <w:sz w:val="24"/>
                <w:szCs w:val="24"/>
                <w:lang w:val="es-ES" w:eastAsia="pt-BR"/>
              </w:rPr>
              <w:t>25</w:t>
            </w:r>
          </w:p>
          <w:p w14:paraId="289FDD17" w14:textId="77777777" w:rsidR="009755C2" w:rsidRPr="00DC25CC" w:rsidRDefault="009755C2" w:rsidP="00F16EFC">
            <w:pPr>
              <w:rPr>
                <w:rFonts w:ascii="Times New Roman" w:hAnsi="Times New Roman" w:cs="Times New Roman"/>
                <w:color w:val="0070C0"/>
                <w:sz w:val="24"/>
                <w:szCs w:val="24"/>
                <w:lang w:val="es-ES" w:eastAsia="pt-BR"/>
              </w:rPr>
            </w:pPr>
            <w:r w:rsidRPr="00DC25CC">
              <w:rPr>
                <w:rFonts w:ascii="Times New Roman" w:hAnsi="Times New Roman" w:cs="Times New Roman"/>
                <w:color w:val="0070C0"/>
                <w:sz w:val="24"/>
                <w:szCs w:val="24"/>
                <w:lang w:val="es-ES" w:eastAsia="pt-BR"/>
              </w:rPr>
              <w:t>11h</w:t>
            </w:r>
            <w:r w:rsidR="00DC25CC" w:rsidRPr="00DC25CC">
              <w:rPr>
                <w:rFonts w:ascii="Times New Roman" w:hAnsi="Times New Roman" w:cs="Times New Roman"/>
                <w:color w:val="0070C0"/>
                <w:sz w:val="24"/>
                <w:szCs w:val="24"/>
                <w:lang w:val="es-ES" w:eastAsia="pt-BR"/>
              </w:rPr>
              <w:t>40</w:t>
            </w:r>
          </w:p>
          <w:p w14:paraId="48F37C36" w14:textId="7338E089" w:rsidR="00DC25CC" w:rsidRPr="00DC25CC" w:rsidRDefault="00DC25CC" w:rsidP="00F16EFC">
            <w:pPr>
              <w:rPr>
                <w:rFonts w:ascii="Times New Roman" w:hAnsi="Times New Roman" w:cs="Times New Roman"/>
                <w:color w:val="0070C0"/>
                <w:sz w:val="24"/>
                <w:szCs w:val="24"/>
                <w:lang w:val="es-ES" w:eastAsia="pt-BR"/>
              </w:rPr>
            </w:pPr>
            <w:r w:rsidRPr="00DC25CC">
              <w:rPr>
                <w:rFonts w:ascii="Times New Roman" w:hAnsi="Times New Roman" w:cs="Times New Roman"/>
                <w:color w:val="0070C0"/>
                <w:sz w:val="24"/>
                <w:szCs w:val="24"/>
                <w:lang w:val="es-ES" w:eastAsia="pt-BR"/>
              </w:rPr>
              <w:t>+ 5mn</w:t>
            </w:r>
          </w:p>
        </w:tc>
        <w:tc>
          <w:tcPr>
            <w:tcW w:w="3889" w:type="dxa"/>
          </w:tcPr>
          <w:p w14:paraId="3FF10613" w14:textId="77777777" w:rsidR="00036FA6" w:rsidRPr="00893FCA" w:rsidRDefault="00036FA6" w:rsidP="00F16EFC">
            <w:pPr>
              <w:shd w:val="clear" w:color="auto" w:fill="FFFFFF"/>
              <w:rPr>
                <w:rFonts w:ascii="Times New Roman" w:eastAsia="Times New Roman" w:hAnsi="Times New Roman"/>
                <w:sz w:val="24"/>
                <w:szCs w:val="24"/>
                <w:lang w:eastAsia="fr-FR"/>
              </w:rPr>
            </w:pPr>
            <w:r w:rsidRPr="00893FCA">
              <w:rPr>
                <w:rFonts w:ascii="Times New Roman" w:eastAsia="Times New Roman" w:hAnsi="Times New Roman"/>
                <w:sz w:val="24"/>
                <w:szCs w:val="24"/>
                <w:bdr w:val="none" w:sz="0" w:space="0" w:color="auto" w:frame="1"/>
                <w:lang w:eastAsia="fr-FR"/>
              </w:rPr>
              <w:t>Anne-Emmanuelle FIAMOR</w:t>
            </w:r>
            <w:r>
              <w:rPr>
                <w:rFonts w:ascii="Times New Roman" w:eastAsia="Times New Roman" w:hAnsi="Times New Roman"/>
                <w:sz w:val="24"/>
                <w:szCs w:val="24"/>
                <w:bdr w:val="none" w:sz="0" w:space="0" w:color="auto" w:frame="1"/>
                <w:lang w:eastAsia="fr-FR"/>
              </w:rPr>
              <w:t>, (</w:t>
            </w:r>
            <w:r w:rsidRPr="009946B0">
              <w:rPr>
                <w:rFonts w:ascii="Times New Roman" w:eastAsia="Times New Roman" w:hAnsi="Times New Roman"/>
                <w:i/>
                <w:iCs/>
                <w:sz w:val="24"/>
                <w:szCs w:val="24"/>
                <w:bdr w:val="none" w:sz="0" w:space="0" w:color="auto" w:frame="1"/>
                <w:lang w:eastAsia="fr-FR"/>
              </w:rPr>
              <w:t>UMR 5193 - LISST Dynamiques rurales. Université Toulouse 2 Jean Jaurès</w:t>
            </w:r>
            <w:r w:rsidRPr="009946B0">
              <w:rPr>
                <w:rFonts w:ascii="Times New Roman" w:eastAsia="Times New Roman" w:hAnsi="Times New Roman"/>
                <w:sz w:val="24"/>
                <w:szCs w:val="24"/>
                <w:bdr w:val="none" w:sz="0" w:space="0" w:color="auto" w:frame="1"/>
                <w:lang w:eastAsia="fr-FR"/>
              </w:rPr>
              <w:t>)</w:t>
            </w:r>
          </w:p>
          <w:p w14:paraId="1C82D44E" w14:textId="77777777" w:rsidR="00036FA6" w:rsidRPr="009946B0" w:rsidRDefault="00036FA6" w:rsidP="00F16EFC">
            <w:pPr>
              <w:rPr>
                <w:rFonts w:ascii="Times New Roman" w:hAnsi="Times New Roman" w:cs="Times New Roman"/>
                <w:sz w:val="24"/>
                <w:szCs w:val="24"/>
                <w:lang w:eastAsia="pt-BR"/>
              </w:rPr>
            </w:pPr>
          </w:p>
        </w:tc>
        <w:tc>
          <w:tcPr>
            <w:tcW w:w="3762" w:type="dxa"/>
          </w:tcPr>
          <w:p w14:paraId="7C62D2D5" w14:textId="77777777" w:rsidR="00036FA6" w:rsidRDefault="00036FA6" w:rsidP="00F16EFC">
            <w:pPr>
              <w:jc w:val="both"/>
              <w:rPr>
                <w:rFonts w:ascii="Times New Roman" w:hAnsi="Times New Roman" w:cs="Times New Roman"/>
                <w:sz w:val="24"/>
                <w:szCs w:val="24"/>
                <w:lang w:eastAsia="pt-BR"/>
              </w:rPr>
            </w:pPr>
            <w:r w:rsidRPr="00893FCA">
              <w:rPr>
                <w:rFonts w:ascii="Times New Roman" w:hAnsi="Times New Roman" w:cs="Times New Roman"/>
                <w:sz w:val="24"/>
                <w:szCs w:val="24"/>
                <w:lang w:eastAsia="pt-BR"/>
              </w:rPr>
              <w:t>La pluralité des démarches de valorisation de la production alimentaire localisée chez les producteurs et sur les territoires : des critères de durabilité de la production en train de se construire ?</w:t>
            </w:r>
          </w:p>
          <w:p w14:paraId="62178029" w14:textId="77E08BDF" w:rsidR="00F9507A" w:rsidRPr="009946B0" w:rsidRDefault="00F9507A" w:rsidP="00F16EFC">
            <w:pPr>
              <w:jc w:val="both"/>
              <w:rPr>
                <w:rFonts w:ascii="Times New Roman" w:hAnsi="Times New Roman" w:cs="Times New Roman"/>
                <w:sz w:val="24"/>
                <w:szCs w:val="24"/>
                <w:lang w:eastAsia="pt-BR"/>
              </w:rPr>
            </w:pPr>
          </w:p>
        </w:tc>
      </w:tr>
      <w:tr w:rsidR="009755C2" w:rsidRPr="00893FCA" w14:paraId="2676C12A" w14:textId="77777777" w:rsidTr="00F16EFC">
        <w:tc>
          <w:tcPr>
            <w:tcW w:w="1416" w:type="dxa"/>
            <w:tcBorders>
              <w:top w:val="single" w:sz="4" w:space="0" w:color="auto"/>
            </w:tcBorders>
          </w:tcPr>
          <w:p w14:paraId="6363AE8A" w14:textId="77777777" w:rsidR="009755C2" w:rsidRPr="00DC25CC" w:rsidRDefault="009755C2" w:rsidP="009755C2">
            <w:pPr>
              <w:rPr>
                <w:rFonts w:ascii="Times New Roman" w:hAnsi="Times New Roman" w:cs="Times New Roman"/>
                <w:b/>
                <w:color w:val="0070C0"/>
                <w:sz w:val="24"/>
                <w:szCs w:val="24"/>
                <w:lang w:val="es-ES" w:eastAsia="pt-BR"/>
              </w:rPr>
            </w:pPr>
            <w:r w:rsidRPr="00DC25CC">
              <w:rPr>
                <w:rFonts w:ascii="Times New Roman" w:hAnsi="Times New Roman" w:cs="Times New Roman"/>
                <w:b/>
                <w:color w:val="0070C0"/>
                <w:sz w:val="24"/>
                <w:szCs w:val="24"/>
                <w:lang w:val="es-ES" w:eastAsia="pt-BR"/>
              </w:rPr>
              <w:t xml:space="preserve">4. </w:t>
            </w:r>
          </w:p>
          <w:p w14:paraId="44D9C78B" w14:textId="060B134B" w:rsidR="009755C2" w:rsidRPr="00DC25CC" w:rsidRDefault="009755C2" w:rsidP="009755C2">
            <w:pPr>
              <w:rPr>
                <w:rFonts w:ascii="Times New Roman" w:hAnsi="Times New Roman" w:cs="Times New Roman"/>
                <w:color w:val="0070C0"/>
                <w:sz w:val="24"/>
                <w:szCs w:val="24"/>
                <w:lang w:val="es-ES" w:eastAsia="pt-BR"/>
              </w:rPr>
            </w:pPr>
            <w:r w:rsidRPr="00DC25CC">
              <w:rPr>
                <w:rFonts w:ascii="Times New Roman" w:hAnsi="Times New Roman" w:cs="Times New Roman"/>
                <w:color w:val="0070C0"/>
                <w:sz w:val="24"/>
                <w:szCs w:val="24"/>
                <w:lang w:val="es-ES" w:eastAsia="pt-BR"/>
              </w:rPr>
              <w:t>11h</w:t>
            </w:r>
            <w:r w:rsidR="00DC25CC" w:rsidRPr="00DC25CC">
              <w:rPr>
                <w:rFonts w:ascii="Times New Roman" w:hAnsi="Times New Roman" w:cs="Times New Roman"/>
                <w:color w:val="0070C0"/>
                <w:sz w:val="24"/>
                <w:szCs w:val="24"/>
                <w:lang w:val="es-ES" w:eastAsia="pt-BR"/>
              </w:rPr>
              <w:t>45</w:t>
            </w:r>
          </w:p>
          <w:p w14:paraId="51AEF482" w14:textId="77777777" w:rsidR="009755C2" w:rsidRPr="00DC25CC" w:rsidRDefault="009755C2" w:rsidP="009755C2">
            <w:pPr>
              <w:rPr>
                <w:rFonts w:ascii="Times New Roman" w:hAnsi="Times New Roman" w:cs="Times New Roman"/>
                <w:color w:val="0070C0"/>
                <w:sz w:val="24"/>
                <w:szCs w:val="24"/>
                <w:lang w:val="es-ES" w:eastAsia="pt-BR"/>
              </w:rPr>
            </w:pPr>
            <w:r w:rsidRPr="00DC25CC">
              <w:rPr>
                <w:rFonts w:ascii="Times New Roman" w:hAnsi="Times New Roman" w:cs="Times New Roman"/>
                <w:color w:val="0070C0"/>
                <w:sz w:val="24"/>
                <w:szCs w:val="24"/>
                <w:lang w:val="es-ES" w:eastAsia="pt-BR"/>
              </w:rPr>
              <w:t>1</w:t>
            </w:r>
            <w:r w:rsidR="00DC25CC" w:rsidRPr="00DC25CC">
              <w:rPr>
                <w:rFonts w:ascii="Times New Roman" w:hAnsi="Times New Roman" w:cs="Times New Roman"/>
                <w:color w:val="0070C0"/>
                <w:sz w:val="24"/>
                <w:szCs w:val="24"/>
                <w:lang w:val="es-ES" w:eastAsia="pt-BR"/>
              </w:rPr>
              <w:t>2h00</w:t>
            </w:r>
          </w:p>
          <w:p w14:paraId="256E0DA7" w14:textId="0E803EFB" w:rsidR="00DC25CC" w:rsidRPr="00DC25CC" w:rsidRDefault="00DC25CC" w:rsidP="009755C2">
            <w:pPr>
              <w:rPr>
                <w:rFonts w:ascii="Times New Roman" w:hAnsi="Times New Roman" w:cs="Times New Roman"/>
                <w:color w:val="0070C0"/>
                <w:sz w:val="24"/>
                <w:szCs w:val="24"/>
                <w:lang w:val="es-ES" w:eastAsia="pt-BR"/>
              </w:rPr>
            </w:pPr>
            <w:r w:rsidRPr="00DC25CC">
              <w:rPr>
                <w:rFonts w:ascii="Times New Roman" w:hAnsi="Times New Roman" w:cs="Times New Roman"/>
                <w:color w:val="0070C0"/>
                <w:sz w:val="24"/>
                <w:szCs w:val="24"/>
                <w:lang w:val="es-ES" w:eastAsia="pt-BR"/>
              </w:rPr>
              <w:t>+5mn</w:t>
            </w:r>
          </w:p>
        </w:tc>
        <w:tc>
          <w:tcPr>
            <w:tcW w:w="3889" w:type="dxa"/>
          </w:tcPr>
          <w:p w14:paraId="0C8DA810" w14:textId="77777777" w:rsidR="009755C2" w:rsidRPr="009946B0" w:rsidRDefault="009755C2" w:rsidP="009755C2">
            <w:pPr>
              <w:rPr>
                <w:rFonts w:ascii="Times New Roman" w:hAnsi="Times New Roman" w:cs="Times New Roman"/>
                <w:sz w:val="24"/>
                <w:szCs w:val="24"/>
                <w:lang w:eastAsia="pt-BR"/>
              </w:rPr>
            </w:pPr>
            <w:proofErr w:type="spellStart"/>
            <w:r w:rsidRPr="009946B0">
              <w:rPr>
                <w:rFonts w:ascii="Times New Roman" w:hAnsi="Times New Roman" w:cs="Times New Roman"/>
                <w:sz w:val="24"/>
                <w:szCs w:val="24"/>
                <w:lang w:eastAsia="pt-BR"/>
              </w:rPr>
              <w:t>Valério</w:t>
            </w:r>
            <w:proofErr w:type="spellEnd"/>
            <w:r w:rsidRPr="009946B0">
              <w:rPr>
                <w:rFonts w:ascii="Times New Roman" w:hAnsi="Times New Roman" w:cs="Times New Roman"/>
                <w:sz w:val="24"/>
                <w:szCs w:val="24"/>
                <w:lang w:eastAsia="pt-BR"/>
              </w:rPr>
              <w:t xml:space="preserve"> </w:t>
            </w:r>
            <w:proofErr w:type="spellStart"/>
            <w:r w:rsidRPr="009946B0">
              <w:rPr>
                <w:rFonts w:ascii="Times New Roman" w:hAnsi="Times New Roman" w:cs="Times New Roman"/>
                <w:sz w:val="24"/>
                <w:szCs w:val="24"/>
                <w:lang w:eastAsia="pt-BR"/>
              </w:rPr>
              <w:t>Alécio</w:t>
            </w:r>
            <w:proofErr w:type="spellEnd"/>
            <w:r w:rsidRPr="009946B0">
              <w:rPr>
                <w:rFonts w:ascii="Times New Roman" w:hAnsi="Times New Roman" w:cs="Times New Roman"/>
                <w:sz w:val="24"/>
                <w:szCs w:val="24"/>
                <w:lang w:eastAsia="pt-BR"/>
              </w:rPr>
              <w:t xml:space="preserve"> </w:t>
            </w:r>
            <w:r w:rsidRPr="00695573">
              <w:rPr>
                <w:rFonts w:ascii="Times New Roman" w:hAnsi="Times New Roman" w:cs="Times New Roman"/>
                <w:szCs w:val="24"/>
                <w:lang w:eastAsia="pt-BR"/>
              </w:rPr>
              <w:t xml:space="preserve">TURNES </w:t>
            </w:r>
            <w:r w:rsidRPr="009946B0">
              <w:rPr>
                <w:rFonts w:ascii="Times New Roman" w:hAnsi="Times New Roman" w:cs="Times New Roman"/>
                <w:sz w:val="24"/>
                <w:szCs w:val="24"/>
                <w:lang w:eastAsia="pt-BR"/>
              </w:rPr>
              <w:t>(</w:t>
            </w:r>
            <w:proofErr w:type="spellStart"/>
            <w:r w:rsidRPr="009946B0">
              <w:rPr>
                <w:rFonts w:ascii="Times New Roman" w:hAnsi="Times New Roman" w:cs="Times New Roman"/>
                <w:i/>
                <w:iCs/>
                <w:sz w:val="24"/>
                <w:szCs w:val="24"/>
                <w:lang w:eastAsia="pt-BR"/>
              </w:rPr>
              <w:t>Universidade</w:t>
            </w:r>
            <w:proofErr w:type="spellEnd"/>
            <w:r w:rsidRPr="009946B0">
              <w:rPr>
                <w:rFonts w:ascii="Times New Roman" w:hAnsi="Times New Roman" w:cs="Times New Roman"/>
                <w:i/>
                <w:iCs/>
                <w:sz w:val="24"/>
                <w:szCs w:val="24"/>
                <w:lang w:eastAsia="pt-BR"/>
              </w:rPr>
              <w:t xml:space="preserve"> do </w:t>
            </w:r>
            <w:proofErr w:type="spellStart"/>
            <w:r w:rsidRPr="009946B0">
              <w:rPr>
                <w:rFonts w:ascii="Times New Roman" w:hAnsi="Times New Roman" w:cs="Times New Roman"/>
                <w:i/>
                <w:iCs/>
                <w:sz w:val="24"/>
                <w:szCs w:val="24"/>
                <w:lang w:eastAsia="pt-BR"/>
              </w:rPr>
              <w:t>Estado</w:t>
            </w:r>
            <w:proofErr w:type="spellEnd"/>
            <w:r w:rsidRPr="009946B0">
              <w:rPr>
                <w:rFonts w:ascii="Times New Roman" w:hAnsi="Times New Roman" w:cs="Times New Roman"/>
                <w:i/>
                <w:iCs/>
                <w:sz w:val="24"/>
                <w:szCs w:val="24"/>
                <w:lang w:eastAsia="pt-BR"/>
              </w:rPr>
              <w:t xml:space="preserve"> de Santa Catarina (UDESC),</w:t>
            </w:r>
            <w:r w:rsidRPr="009946B0">
              <w:rPr>
                <w:rFonts w:ascii="Times New Roman" w:hAnsi="Times New Roman" w:cs="Times New Roman"/>
                <w:i/>
                <w:iCs/>
                <w:sz w:val="24"/>
                <w:szCs w:val="24"/>
              </w:rPr>
              <w:t xml:space="preserve"> Brésil</w:t>
            </w:r>
            <w:r w:rsidRPr="009946B0">
              <w:rPr>
                <w:rFonts w:ascii="Times New Roman" w:hAnsi="Times New Roman" w:cs="Times New Roman"/>
                <w:sz w:val="24"/>
                <w:szCs w:val="24"/>
              </w:rPr>
              <w:t>)</w:t>
            </w:r>
            <w:r w:rsidRPr="009946B0">
              <w:rPr>
                <w:rFonts w:ascii="Times New Roman" w:hAnsi="Times New Roman" w:cs="Times New Roman"/>
                <w:sz w:val="24"/>
                <w:szCs w:val="24"/>
                <w:lang w:eastAsia="pt-BR"/>
              </w:rPr>
              <w:t>, Carlos Alberto CIOCE SAMPAIO (</w:t>
            </w:r>
            <w:proofErr w:type="spellStart"/>
            <w:r w:rsidRPr="009946B0">
              <w:rPr>
                <w:rFonts w:ascii="Times New Roman" w:hAnsi="Times New Roman" w:cs="Times New Roman"/>
                <w:i/>
                <w:iCs/>
                <w:sz w:val="24"/>
                <w:szCs w:val="24"/>
              </w:rPr>
              <w:t>Universidade</w:t>
            </w:r>
            <w:proofErr w:type="spellEnd"/>
            <w:r w:rsidRPr="009946B0">
              <w:rPr>
                <w:rFonts w:ascii="Times New Roman" w:hAnsi="Times New Roman" w:cs="Times New Roman"/>
                <w:i/>
                <w:iCs/>
                <w:sz w:val="24"/>
                <w:szCs w:val="24"/>
              </w:rPr>
              <w:t xml:space="preserve"> </w:t>
            </w:r>
            <w:proofErr w:type="spellStart"/>
            <w:r w:rsidRPr="009946B0">
              <w:rPr>
                <w:rFonts w:ascii="Times New Roman" w:hAnsi="Times New Roman" w:cs="Times New Roman"/>
                <w:i/>
                <w:iCs/>
                <w:sz w:val="24"/>
                <w:szCs w:val="24"/>
              </w:rPr>
              <w:t>Regional</w:t>
            </w:r>
            <w:proofErr w:type="spellEnd"/>
            <w:r w:rsidRPr="009946B0">
              <w:rPr>
                <w:rFonts w:ascii="Times New Roman" w:hAnsi="Times New Roman" w:cs="Times New Roman"/>
                <w:i/>
                <w:iCs/>
                <w:sz w:val="24"/>
                <w:szCs w:val="24"/>
              </w:rPr>
              <w:t xml:space="preserve"> de Blumenau (FURB), Brésil</w:t>
            </w:r>
            <w:r w:rsidRPr="009946B0">
              <w:rPr>
                <w:rFonts w:ascii="Times New Roman" w:hAnsi="Times New Roman" w:cs="Times New Roman"/>
                <w:sz w:val="24"/>
                <w:szCs w:val="24"/>
                <w:lang w:eastAsia="pt-BR"/>
              </w:rPr>
              <w:t>), Denis SAUTIER (</w:t>
            </w:r>
            <w:r w:rsidRPr="009946B0">
              <w:rPr>
                <w:rFonts w:ascii="Times New Roman" w:hAnsi="Times New Roman" w:cs="Times New Roman"/>
                <w:i/>
                <w:iCs/>
                <w:sz w:val="24"/>
                <w:szCs w:val="24"/>
                <w:shd w:val="clear" w:color="auto" w:fill="FFFFFF"/>
              </w:rPr>
              <w:t>Centre de Coopération Internationale en Recherche Agronomique pour le Développement (CIRAD), UMR Innovation, F-34398 Montpellier, France</w:t>
            </w:r>
            <w:r w:rsidRPr="009946B0">
              <w:rPr>
                <w:rFonts w:ascii="Times New Roman" w:hAnsi="Times New Roman" w:cs="Times New Roman"/>
                <w:sz w:val="24"/>
                <w:szCs w:val="24"/>
                <w:shd w:val="clear" w:color="auto" w:fill="FFFFFF"/>
              </w:rPr>
              <w:t>)</w:t>
            </w:r>
            <w:r w:rsidRPr="009946B0">
              <w:rPr>
                <w:rFonts w:ascii="Times New Roman" w:hAnsi="Times New Roman" w:cs="Times New Roman"/>
                <w:sz w:val="24"/>
                <w:szCs w:val="24"/>
                <w:lang w:eastAsia="pt-BR"/>
              </w:rPr>
              <w:t xml:space="preserve">, </w:t>
            </w:r>
            <w:proofErr w:type="spellStart"/>
            <w:r w:rsidRPr="009946B0">
              <w:rPr>
                <w:rFonts w:ascii="Times New Roman" w:hAnsi="Times New Roman" w:cs="Times New Roman"/>
                <w:sz w:val="24"/>
                <w:szCs w:val="24"/>
                <w:lang w:eastAsia="pt-BR"/>
              </w:rPr>
              <w:t>Thaíse</w:t>
            </w:r>
            <w:proofErr w:type="spellEnd"/>
            <w:r w:rsidRPr="009946B0">
              <w:rPr>
                <w:rFonts w:ascii="Times New Roman" w:hAnsi="Times New Roman" w:cs="Times New Roman"/>
                <w:sz w:val="24"/>
                <w:szCs w:val="24"/>
                <w:lang w:eastAsia="pt-BR"/>
              </w:rPr>
              <w:t xml:space="preserve"> COSTA GUZZATTI (</w:t>
            </w:r>
            <w:proofErr w:type="spellStart"/>
            <w:r w:rsidRPr="009946B0">
              <w:rPr>
                <w:rFonts w:ascii="Times New Roman" w:hAnsi="Times New Roman" w:cs="Times New Roman"/>
                <w:i/>
                <w:iCs/>
                <w:sz w:val="24"/>
                <w:szCs w:val="24"/>
                <w:lang w:eastAsia="pt-BR"/>
              </w:rPr>
              <w:t>Universidade</w:t>
            </w:r>
            <w:proofErr w:type="spellEnd"/>
            <w:r w:rsidRPr="009946B0">
              <w:rPr>
                <w:rFonts w:ascii="Times New Roman" w:hAnsi="Times New Roman" w:cs="Times New Roman"/>
                <w:i/>
                <w:iCs/>
                <w:sz w:val="24"/>
                <w:szCs w:val="24"/>
                <w:lang w:eastAsia="pt-BR"/>
              </w:rPr>
              <w:t xml:space="preserve"> do </w:t>
            </w:r>
            <w:proofErr w:type="spellStart"/>
            <w:r w:rsidRPr="009946B0">
              <w:rPr>
                <w:rFonts w:ascii="Times New Roman" w:hAnsi="Times New Roman" w:cs="Times New Roman"/>
                <w:i/>
                <w:iCs/>
                <w:sz w:val="24"/>
                <w:szCs w:val="24"/>
                <w:lang w:eastAsia="pt-BR"/>
              </w:rPr>
              <w:t>Estado</w:t>
            </w:r>
            <w:proofErr w:type="spellEnd"/>
            <w:r w:rsidRPr="009946B0">
              <w:rPr>
                <w:rFonts w:ascii="Times New Roman" w:hAnsi="Times New Roman" w:cs="Times New Roman"/>
                <w:i/>
                <w:iCs/>
                <w:sz w:val="24"/>
                <w:szCs w:val="24"/>
                <w:lang w:eastAsia="pt-BR"/>
              </w:rPr>
              <w:t xml:space="preserve"> de Santa Catarina (UDESC),</w:t>
            </w:r>
            <w:r w:rsidRPr="009946B0">
              <w:rPr>
                <w:rFonts w:ascii="Times New Roman" w:hAnsi="Times New Roman" w:cs="Times New Roman"/>
                <w:i/>
                <w:iCs/>
                <w:sz w:val="24"/>
                <w:szCs w:val="24"/>
              </w:rPr>
              <w:t xml:space="preserve"> Brésil</w:t>
            </w:r>
            <w:r w:rsidRPr="009946B0">
              <w:rPr>
                <w:rFonts w:ascii="Times New Roman" w:hAnsi="Times New Roman" w:cs="Times New Roman"/>
                <w:sz w:val="24"/>
                <w:szCs w:val="24"/>
              </w:rPr>
              <w:t>)</w:t>
            </w:r>
          </w:p>
          <w:p w14:paraId="0A0E9491" w14:textId="7836706F" w:rsidR="009755C2" w:rsidRPr="00D03DC7" w:rsidRDefault="009755C2" w:rsidP="009755C2">
            <w:pPr>
              <w:shd w:val="clear" w:color="auto" w:fill="FFFFFF"/>
              <w:rPr>
                <w:rFonts w:ascii="Times New Roman" w:eastAsia="Times New Roman" w:hAnsi="Times New Roman"/>
                <w:b/>
                <w:sz w:val="24"/>
                <w:szCs w:val="24"/>
                <w:bdr w:val="none" w:sz="0" w:space="0" w:color="auto" w:frame="1"/>
                <w:lang w:eastAsia="fr-FR"/>
              </w:rPr>
            </w:pPr>
          </w:p>
        </w:tc>
        <w:tc>
          <w:tcPr>
            <w:tcW w:w="3762" w:type="dxa"/>
          </w:tcPr>
          <w:p w14:paraId="6C662A6E" w14:textId="6502DCF9" w:rsidR="009755C2" w:rsidRPr="00893FCA" w:rsidRDefault="009755C2" w:rsidP="009755C2">
            <w:pPr>
              <w:jc w:val="both"/>
              <w:rPr>
                <w:rFonts w:ascii="Times New Roman" w:hAnsi="Times New Roman" w:cs="Times New Roman"/>
                <w:sz w:val="24"/>
                <w:szCs w:val="24"/>
                <w:lang w:eastAsia="pt-BR"/>
              </w:rPr>
            </w:pPr>
            <w:r w:rsidRPr="00893FCA">
              <w:rPr>
                <w:rFonts w:ascii="Times New Roman" w:hAnsi="Times New Roman" w:cs="Times New Roman"/>
                <w:bCs/>
                <w:sz w:val="24"/>
              </w:rPr>
              <w:t xml:space="preserve">Vingt ans après : Agritourisme et marque collective, vecteurs associés de la transition écologique dans un territoire brésilien </w:t>
            </w:r>
          </w:p>
        </w:tc>
      </w:tr>
      <w:tr w:rsidR="009755C2" w:rsidRPr="00893FCA" w14:paraId="6B27EEC3" w14:textId="77777777" w:rsidTr="00F16EFC">
        <w:tc>
          <w:tcPr>
            <w:tcW w:w="1416" w:type="dxa"/>
            <w:tcBorders>
              <w:top w:val="single" w:sz="4" w:space="0" w:color="auto"/>
            </w:tcBorders>
          </w:tcPr>
          <w:p w14:paraId="2F641A70" w14:textId="0E2FCF27" w:rsidR="009755C2" w:rsidRPr="00DC25CC" w:rsidRDefault="009755C2" w:rsidP="009755C2">
            <w:pPr>
              <w:rPr>
                <w:rFonts w:ascii="Times New Roman" w:hAnsi="Times New Roman" w:cs="Times New Roman"/>
                <w:color w:val="0070C0"/>
                <w:sz w:val="24"/>
                <w:szCs w:val="24"/>
                <w:lang w:val="es-ES" w:eastAsia="pt-BR"/>
              </w:rPr>
            </w:pPr>
            <w:r w:rsidRPr="00DC25CC">
              <w:rPr>
                <w:rFonts w:ascii="Times New Roman" w:hAnsi="Times New Roman" w:cs="Times New Roman"/>
                <w:color w:val="0070C0"/>
                <w:sz w:val="24"/>
                <w:szCs w:val="24"/>
                <w:lang w:val="es-ES" w:eastAsia="pt-BR"/>
              </w:rPr>
              <w:t>1</w:t>
            </w:r>
            <w:r w:rsidR="00DC25CC" w:rsidRPr="00DC25CC">
              <w:rPr>
                <w:rFonts w:ascii="Times New Roman" w:hAnsi="Times New Roman" w:cs="Times New Roman"/>
                <w:color w:val="0070C0"/>
                <w:sz w:val="24"/>
                <w:szCs w:val="24"/>
                <w:lang w:val="es-ES" w:eastAsia="pt-BR"/>
              </w:rPr>
              <w:t>2h05</w:t>
            </w:r>
          </w:p>
          <w:p w14:paraId="2E56FA4E" w14:textId="42039B2F" w:rsidR="009755C2" w:rsidRPr="00DC25CC" w:rsidRDefault="009755C2" w:rsidP="009755C2">
            <w:pPr>
              <w:rPr>
                <w:rFonts w:ascii="Times New Roman" w:hAnsi="Times New Roman" w:cs="Times New Roman"/>
                <w:color w:val="0070C0"/>
                <w:sz w:val="24"/>
                <w:szCs w:val="24"/>
                <w:lang w:val="es-ES" w:eastAsia="pt-BR"/>
              </w:rPr>
            </w:pPr>
            <w:r w:rsidRPr="00DC25CC">
              <w:rPr>
                <w:rFonts w:ascii="Times New Roman" w:hAnsi="Times New Roman" w:cs="Times New Roman"/>
                <w:color w:val="0070C0"/>
                <w:sz w:val="24"/>
                <w:szCs w:val="24"/>
                <w:lang w:val="es-ES" w:eastAsia="pt-BR"/>
              </w:rPr>
              <w:t>1</w:t>
            </w:r>
            <w:r w:rsidR="00E30021" w:rsidRPr="00DC25CC">
              <w:rPr>
                <w:rFonts w:ascii="Times New Roman" w:hAnsi="Times New Roman" w:cs="Times New Roman"/>
                <w:color w:val="0070C0"/>
                <w:sz w:val="24"/>
                <w:szCs w:val="24"/>
                <w:lang w:val="es-ES" w:eastAsia="pt-BR"/>
              </w:rPr>
              <w:t>2h</w:t>
            </w:r>
            <w:r w:rsidR="00DC25CC" w:rsidRPr="00DC25CC">
              <w:rPr>
                <w:rFonts w:ascii="Times New Roman" w:hAnsi="Times New Roman" w:cs="Times New Roman"/>
                <w:color w:val="0070C0"/>
                <w:sz w:val="24"/>
                <w:szCs w:val="24"/>
                <w:lang w:val="es-ES" w:eastAsia="pt-BR"/>
              </w:rPr>
              <w:t>20</w:t>
            </w:r>
          </w:p>
        </w:tc>
        <w:tc>
          <w:tcPr>
            <w:tcW w:w="3889" w:type="dxa"/>
          </w:tcPr>
          <w:p w14:paraId="31CF9024" w14:textId="2F5246E4" w:rsidR="009755C2" w:rsidRPr="00893FCA" w:rsidRDefault="009755C2" w:rsidP="009755C2">
            <w:pPr>
              <w:shd w:val="clear" w:color="auto" w:fill="FFFFFF"/>
              <w:rPr>
                <w:rFonts w:ascii="Times New Roman" w:eastAsia="Times New Roman" w:hAnsi="Times New Roman"/>
                <w:sz w:val="24"/>
                <w:szCs w:val="24"/>
                <w:bdr w:val="none" w:sz="0" w:space="0" w:color="auto" w:frame="1"/>
                <w:lang w:eastAsia="fr-FR"/>
              </w:rPr>
            </w:pPr>
            <w:r w:rsidRPr="00D03DC7">
              <w:rPr>
                <w:rFonts w:ascii="Times New Roman" w:hAnsi="Times New Roman" w:cs="Times New Roman"/>
                <w:b/>
                <w:sz w:val="24"/>
                <w:szCs w:val="24"/>
                <w:lang w:eastAsia="pt-BR"/>
              </w:rPr>
              <w:t>Discussion Débats</w:t>
            </w:r>
          </w:p>
        </w:tc>
        <w:tc>
          <w:tcPr>
            <w:tcW w:w="3762" w:type="dxa"/>
          </w:tcPr>
          <w:p w14:paraId="02D97346" w14:textId="06E6F763" w:rsidR="009755C2" w:rsidRPr="00893FCA" w:rsidRDefault="009755C2" w:rsidP="009755C2">
            <w:pPr>
              <w:jc w:val="both"/>
              <w:rPr>
                <w:rFonts w:ascii="Times New Roman" w:hAnsi="Times New Roman" w:cs="Times New Roman"/>
                <w:sz w:val="24"/>
                <w:szCs w:val="24"/>
                <w:lang w:eastAsia="pt-BR"/>
              </w:rPr>
            </w:pPr>
          </w:p>
        </w:tc>
      </w:tr>
      <w:tr w:rsidR="009755C2" w:rsidRPr="00893FCA" w14:paraId="78071E5C" w14:textId="77777777" w:rsidTr="00F16EFC">
        <w:tc>
          <w:tcPr>
            <w:tcW w:w="1416" w:type="dxa"/>
            <w:tcBorders>
              <w:top w:val="single" w:sz="4" w:space="0" w:color="auto"/>
            </w:tcBorders>
            <w:shd w:val="clear" w:color="auto" w:fill="E7E6E6" w:themeFill="background2"/>
          </w:tcPr>
          <w:p w14:paraId="75355992" w14:textId="77777777" w:rsidR="009755C2" w:rsidRPr="00DC25CC" w:rsidRDefault="009755C2" w:rsidP="009755C2">
            <w:pPr>
              <w:rPr>
                <w:rFonts w:ascii="Times New Roman" w:hAnsi="Times New Roman" w:cs="Times New Roman"/>
                <w:color w:val="0070C0"/>
                <w:sz w:val="24"/>
                <w:szCs w:val="24"/>
              </w:rPr>
            </w:pPr>
          </w:p>
        </w:tc>
        <w:tc>
          <w:tcPr>
            <w:tcW w:w="3889" w:type="dxa"/>
            <w:shd w:val="clear" w:color="auto" w:fill="E7E6E6" w:themeFill="background2"/>
          </w:tcPr>
          <w:p w14:paraId="1ABA33D9" w14:textId="77777777" w:rsidR="009755C2" w:rsidRDefault="009755C2" w:rsidP="009755C2">
            <w:pPr>
              <w:rPr>
                <w:rFonts w:ascii="Times New Roman" w:hAnsi="Times New Roman" w:cs="Times New Roman"/>
                <w:sz w:val="24"/>
                <w:szCs w:val="24"/>
                <w:lang w:eastAsia="pt-BR"/>
              </w:rPr>
            </w:pPr>
            <w:r>
              <w:rPr>
                <w:rFonts w:ascii="Times New Roman" w:hAnsi="Times New Roman" w:cs="Times New Roman"/>
                <w:sz w:val="24"/>
                <w:szCs w:val="24"/>
                <w:lang w:eastAsia="pt-BR"/>
              </w:rPr>
              <w:t>PAUSE DEJEUNER</w:t>
            </w:r>
          </w:p>
          <w:p w14:paraId="7463BE68" w14:textId="77777777" w:rsidR="009755C2" w:rsidRPr="009946B0" w:rsidRDefault="009755C2" w:rsidP="009755C2">
            <w:pPr>
              <w:rPr>
                <w:rFonts w:ascii="Times New Roman" w:hAnsi="Times New Roman" w:cs="Times New Roman"/>
                <w:sz w:val="24"/>
                <w:szCs w:val="24"/>
                <w:lang w:eastAsia="pt-BR"/>
              </w:rPr>
            </w:pPr>
          </w:p>
        </w:tc>
        <w:tc>
          <w:tcPr>
            <w:tcW w:w="3762" w:type="dxa"/>
            <w:shd w:val="clear" w:color="auto" w:fill="E7E6E6" w:themeFill="background2"/>
          </w:tcPr>
          <w:p w14:paraId="318C8CED" w14:textId="77777777" w:rsidR="009755C2" w:rsidRPr="00893FCA" w:rsidRDefault="009755C2" w:rsidP="009755C2">
            <w:pPr>
              <w:jc w:val="both"/>
              <w:rPr>
                <w:rFonts w:ascii="Times New Roman" w:hAnsi="Times New Roman" w:cs="Times New Roman"/>
                <w:bCs/>
                <w:sz w:val="24"/>
              </w:rPr>
            </w:pPr>
          </w:p>
        </w:tc>
      </w:tr>
      <w:tr w:rsidR="009755C2" w:rsidRPr="00893FCA" w14:paraId="3CB82695" w14:textId="77777777" w:rsidTr="00F16EFC">
        <w:tc>
          <w:tcPr>
            <w:tcW w:w="1416" w:type="dxa"/>
            <w:tcBorders>
              <w:top w:val="single" w:sz="4" w:space="0" w:color="auto"/>
            </w:tcBorders>
          </w:tcPr>
          <w:p w14:paraId="4424AD74" w14:textId="77777777" w:rsidR="009755C2" w:rsidRPr="00DC25CC" w:rsidRDefault="009755C2" w:rsidP="009755C2">
            <w:pPr>
              <w:rPr>
                <w:rFonts w:ascii="Times New Roman" w:hAnsi="Times New Roman" w:cs="Times New Roman"/>
                <w:b/>
                <w:color w:val="0070C0"/>
                <w:sz w:val="24"/>
                <w:szCs w:val="24"/>
                <w:lang w:eastAsia="pt-BR"/>
              </w:rPr>
            </w:pPr>
            <w:r w:rsidRPr="00DC25CC">
              <w:rPr>
                <w:rFonts w:ascii="Times New Roman" w:hAnsi="Times New Roman" w:cs="Times New Roman"/>
                <w:b/>
                <w:color w:val="0070C0"/>
                <w:sz w:val="24"/>
                <w:szCs w:val="24"/>
                <w:lang w:eastAsia="pt-BR"/>
              </w:rPr>
              <w:t xml:space="preserve">5. </w:t>
            </w:r>
          </w:p>
          <w:p w14:paraId="4E1F02B2" w14:textId="2DA88446" w:rsidR="009755C2" w:rsidRPr="00DC25CC" w:rsidRDefault="009755C2" w:rsidP="009755C2">
            <w:pPr>
              <w:rPr>
                <w:rFonts w:ascii="Times New Roman" w:hAnsi="Times New Roman" w:cs="Times New Roman"/>
                <w:color w:val="0070C0"/>
                <w:sz w:val="24"/>
                <w:szCs w:val="24"/>
                <w:lang w:val="es-ES" w:eastAsia="pt-BR"/>
              </w:rPr>
            </w:pPr>
            <w:r w:rsidRPr="00DC25CC">
              <w:rPr>
                <w:rFonts w:ascii="Times New Roman" w:hAnsi="Times New Roman" w:cs="Times New Roman"/>
                <w:color w:val="0070C0"/>
                <w:sz w:val="24"/>
                <w:szCs w:val="24"/>
                <w:lang w:val="es-ES" w:eastAsia="pt-BR"/>
              </w:rPr>
              <w:t>13h30</w:t>
            </w:r>
          </w:p>
          <w:p w14:paraId="0657C2C6" w14:textId="77777777" w:rsidR="009755C2" w:rsidRPr="00DC25CC" w:rsidRDefault="009755C2" w:rsidP="009755C2">
            <w:pPr>
              <w:rPr>
                <w:rFonts w:ascii="Times New Roman" w:hAnsi="Times New Roman" w:cs="Times New Roman"/>
                <w:color w:val="0070C0"/>
                <w:sz w:val="24"/>
                <w:szCs w:val="24"/>
                <w:lang w:val="es-ES" w:eastAsia="pt-BR"/>
              </w:rPr>
            </w:pPr>
            <w:r w:rsidRPr="00DC25CC">
              <w:rPr>
                <w:rFonts w:ascii="Times New Roman" w:hAnsi="Times New Roman" w:cs="Times New Roman"/>
                <w:color w:val="0070C0"/>
                <w:sz w:val="24"/>
                <w:szCs w:val="24"/>
                <w:lang w:val="es-ES" w:eastAsia="pt-BR"/>
              </w:rPr>
              <w:t>13h45</w:t>
            </w:r>
          </w:p>
          <w:p w14:paraId="16B7526A" w14:textId="15BFE888" w:rsidR="00DC25CC" w:rsidRPr="00DC25CC" w:rsidRDefault="00DC25CC" w:rsidP="009755C2">
            <w:pPr>
              <w:rPr>
                <w:rFonts w:ascii="Times New Roman" w:hAnsi="Times New Roman" w:cs="Times New Roman"/>
                <w:color w:val="0070C0"/>
                <w:sz w:val="24"/>
                <w:szCs w:val="24"/>
                <w:lang w:val="es-ES" w:eastAsia="pt-BR"/>
              </w:rPr>
            </w:pPr>
            <w:r w:rsidRPr="00DC25CC">
              <w:rPr>
                <w:rFonts w:ascii="Times New Roman" w:hAnsi="Times New Roman" w:cs="Times New Roman"/>
                <w:color w:val="0070C0"/>
                <w:sz w:val="24"/>
                <w:szCs w:val="24"/>
                <w:lang w:val="es-ES" w:eastAsia="pt-BR"/>
              </w:rPr>
              <w:t>+5mn</w:t>
            </w:r>
          </w:p>
        </w:tc>
        <w:tc>
          <w:tcPr>
            <w:tcW w:w="3889" w:type="dxa"/>
          </w:tcPr>
          <w:p w14:paraId="11E167A1" w14:textId="77777777" w:rsidR="009755C2" w:rsidRPr="00695573" w:rsidRDefault="009755C2" w:rsidP="009755C2">
            <w:pPr>
              <w:rPr>
                <w:rFonts w:ascii="Times New Roman" w:hAnsi="Times New Roman" w:cs="Times New Roman"/>
                <w:i/>
                <w:iCs/>
                <w:sz w:val="24"/>
                <w:szCs w:val="24"/>
              </w:rPr>
            </w:pPr>
            <w:r>
              <w:rPr>
                <w:rFonts w:ascii="Times New Roman" w:hAnsi="Times New Roman" w:cs="Times New Roman"/>
                <w:sz w:val="24"/>
                <w:szCs w:val="24"/>
              </w:rPr>
              <w:t>Hélène GUETAT-BERNARD (</w:t>
            </w:r>
            <w:r w:rsidRPr="009946B0">
              <w:rPr>
                <w:rFonts w:ascii="Times New Roman" w:hAnsi="Times New Roman" w:cs="Times New Roman"/>
                <w:i/>
                <w:iCs/>
                <w:sz w:val="24"/>
                <w:szCs w:val="24"/>
              </w:rPr>
              <w:t>Département de Sciences sociales de l’Institut Français de Pondichéry</w:t>
            </w:r>
            <w:r>
              <w:rPr>
                <w:rFonts w:ascii="Times New Roman" w:hAnsi="Times New Roman" w:cs="Times New Roman"/>
                <w:i/>
                <w:iCs/>
                <w:sz w:val="24"/>
                <w:szCs w:val="24"/>
              </w:rPr>
              <w:t xml:space="preserve"> - </w:t>
            </w:r>
            <w:r w:rsidRPr="009946B0">
              <w:rPr>
                <w:rFonts w:ascii="Times New Roman" w:hAnsi="Times New Roman" w:cs="Times New Roman"/>
                <w:i/>
                <w:iCs/>
                <w:sz w:val="24"/>
                <w:szCs w:val="24"/>
              </w:rPr>
              <w:t>UMIFRE 21 (CNRS-MEAE)</w:t>
            </w:r>
          </w:p>
        </w:tc>
        <w:tc>
          <w:tcPr>
            <w:tcW w:w="3762" w:type="dxa"/>
          </w:tcPr>
          <w:p w14:paraId="0F514B08" w14:textId="77777777" w:rsidR="009755C2" w:rsidRPr="00893FCA" w:rsidRDefault="009755C2" w:rsidP="009755C2">
            <w:pPr>
              <w:jc w:val="both"/>
              <w:rPr>
                <w:rFonts w:ascii="Times New Roman" w:hAnsi="Times New Roman" w:cs="Times New Roman"/>
                <w:sz w:val="24"/>
                <w:szCs w:val="24"/>
                <w:lang w:eastAsia="pt-BR"/>
              </w:rPr>
            </w:pPr>
            <w:r w:rsidRPr="00893FCA">
              <w:rPr>
                <w:rFonts w:ascii="Times New Roman" w:hAnsi="Times New Roman" w:cs="Times New Roman"/>
                <w:sz w:val="24"/>
                <w:szCs w:val="24"/>
                <w:lang w:eastAsia="pt-BR"/>
              </w:rPr>
              <w:t>Imaginer des évènements, fabriquer des modalités d’échanges, inventer des</w:t>
            </w:r>
            <w:r>
              <w:rPr>
                <w:rFonts w:ascii="Times New Roman" w:hAnsi="Times New Roman" w:cs="Times New Roman"/>
                <w:sz w:val="24"/>
                <w:szCs w:val="24"/>
                <w:lang w:eastAsia="pt-BR"/>
              </w:rPr>
              <w:t xml:space="preserve"> </w:t>
            </w:r>
            <w:r w:rsidRPr="00893FCA">
              <w:rPr>
                <w:rFonts w:ascii="Times New Roman" w:hAnsi="Times New Roman" w:cs="Times New Roman"/>
                <w:sz w:val="24"/>
                <w:szCs w:val="24"/>
                <w:lang w:eastAsia="pt-BR"/>
              </w:rPr>
              <w:t>rapports aux connaissances pour penser et accompagner les transactions ville</w:t>
            </w:r>
            <w:r>
              <w:rPr>
                <w:rFonts w:ascii="Times New Roman" w:hAnsi="Times New Roman" w:cs="Times New Roman"/>
                <w:sz w:val="24"/>
                <w:szCs w:val="24"/>
                <w:lang w:eastAsia="pt-BR"/>
              </w:rPr>
              <w:t>-</w:t>
            </w:r>
            <w:r w:rsidRPr="00893FCA">
              <w:rPr>
                <w:rFonts w:ascii="Times New Roman" w:hAnsi="Times New Roman" w:cs="Times New Roman"/>
                <w:sz w:val="24"/>
                <w:szCs w:val="24"/>
                <w:lang w:eastAsia="pt-BR"/>
              </w:rPr>
              <w:t>campagne</w:t>
            </w:r>
            <w:r>
              <w:rPr>
                <w:rFonts w:ascii="Times New Roman" w:hAnsi="Times New Roman" w:cs="Times New Roman"/>
                <w:sz w:val="24"/>
                <w:szCs w:val="24"/>
                <w:lang w:eastAsia="pt-BR"/>
              </w:rPr>
              <w:t xml:space="preserve"> </w:t>
            </w:r>
            <w:r w:rsidRPr="00893FCA">
              <w:rPr>
                <w:rFonts w:ascii="Times New Roman" w:hAnsi="Times New Roman" w:cs="Times New Roman"/>
                <w:sz w:val="24"/>
                <w:szCs w:val="24"/>
                <w:lang w:eastAsia="pt-BR"/>
              </w:rPr>
              <w:t xml:space="preserve">: </w:t>
            </w:r>
            <w:r w:rsidRPr="00893FCA">
              <w:rPr>
                <w:rFonts w:ascii="Times New Roman" w:hAnsi="Times New Roman" w:cs="Times New Roman"/>
                <w:sz w:val="24"/>
                <w:szCs w:val="24"/>
                <w:lang w:eastAsia="pt-BR"/>
              </w:rPr>
              <w:lastRenderedPageBreak/>
              <w:t>l’exemple de la plate-forme de réflexions et d’actions du « système</w:t>
            </w:r>
            <w:r>
              <w:rPr>
                <w:rFonts w:ascii="Times New Roman" w:hAnsi="Times New Roman" w:cs="Times New Roman"/>
                <w:sz w:val="24"/>
                <w:szCs w:val="24"/>
                <w:lang w:eastAsia="pt-BR"/>
              </w:rPr>
              <w:t xml:space="preserve"> </w:t>
            </w:r>
            <w:r w:rsidRPr="00893FCA">
              <w:rPr>
                <w:rFonts w:ascii="Times New Roman" w:hAnsi="Times New Roman" w:cs="Times New Roman"/>
                <w:sz w:val="24"/>
                <w:szCs w:val="24"/>
                <w:lang w:eastAsia="pt-BR"/>
              </w:rPr>
              <w:t>alimentaire local de Pondichéry », Inde</w:t>
            </w:r>
          </w:p>
        </w:tc>
      </w:tr>
      <w:tr w:rsidR="009755C2" w:rsidRPr="00893FCA" w14:paraId="0E912121" w14:textId="77777777" w:rsidTr="00F16EFC">
        <w:tc>
          <w:tcPr>
            <w:tcW w:w="1416" w:type="dxa"/>
            <w:tcBorders>
              <w:top w:val="single" w:sz="4" w:space="0" w:color="auto"/>
            </w:tcBorders>
          </w:tcPr>
          <w:p w14:paraId="7FACF033" w14:textId="77777777" w:rsidR="009755C2" w:rsidRPr="00DC25CC" w:rsidRDefault="009755C2" w:rsidP="009755C2">
            <w:pPr>
              <w:rPr>
                <w:rFonts w:ascii="Times New Roman" w:hAnsi="Times New Roman" w:cs="Times New Roman"/>
                <w:b/>
                <w:color w:val="0070C0"/>
                <w:sz w:val="24"/>
                <w:szCs w:val="24"/>
                <w:lang w:eastAsia="pt-BR"/>
              </w:rPr>
            </w:pPr>
            <w:r w:rsidRPr="00DC25CC">
              <w:rPr>
                <w:rFonts w:ascii="Times New Roman" w:hAnsi="Times New Roman" w:cs="Times New Roman"/>
                <w:b/>
                <w:color w:val="0070C0"/>
                <w:sz w:val="24"/>
                <w:szCs w:val="24"/>
                <w:lang w:eastAsia="pt-BR"/>
              </w:rPr>
              <w:lastRenderedPageBreak/>
              <w:t xml:space="preserve">6. </w:t>
            </w:r>
          </w:p>
          <w:p w14:paraId="76980DD0" w14:textId="42252F84" w:rsidR="009755C2" w:rsidRPr="00DC25CC" w:rsidRDefault="009755C2" w:rsidP="009755C2">
            <w:pPr>
              <w:rPr>
                <w:rFonts w:ascii="Times New Roman" w:hAnsi="Times New Roman" w:cs="Times New Roman"/>
                <w:color w:val="0070C0"/>
                <w:sz w:val="24"/>
                <w:szCs w:val="24"/>
                <w:lang w:eastAsia="pt-BR"/>
              </w:rPr>
            </w:pPr>
            <w:r w:rsidRPr="00DC25CC">
              <w:rPr>
                <w:rFonts w:ascii="Times New Roman" w:hAnsi="Times New Roman" w:cs="Times New Roman"/>
                <w:color w:val="0070C0"/>
                <w:sz w:val="24"/>
                <w:szCs w:val="24"/>
                <w:lang w:eastAsia="pt-BR"/>
              </w:rPr>
              <w:t>13h</w:t>
            </w:r>
            <w:r w:rsidR="00DC25CC" w:rsidRPr="00DC25CC">
              <w:rPr>
                <w:rFonts w:ascii="Times New Roman" w:hAnsi="Times New Roman" w:cs="Times New Roman"/>
                <w:color w:val="0070C0"/>
                <w:sz w:val="24"/>
                <w:szCs w:val="24"/>
                <w:lang w:eastAsia="pt-BR"/>
              </w:rPr>
              <w:t>50</w:t>
            </w:r>
          </w:p>
          <w:p w14:paraId="5BE4BFC8" w14:textId="77777777" w:rsidR="009755C2" w:rsidRPr="00DC25CC" w:rsidRDefault="009755C2" w:rsidP="009755C2">
            <w:pPr>
              <w:rPr>
                <w:rFonts w:ascii="Times New Roman" w:hAnsi="Times New Roman" w:cs="Times New Roman"/>
                <w:color w:val="0070C0"/>
                <w:sz w:val="24"/>
                <w:szCs w:val="24"/>
                <w:lang w:eastAsia="pt-BR"/>
              </w:rPr>
            </w:pPr>
            <w:r w:rsidRPr="00DC25CC">
              <w:rPr>
                <w:rFonts w:ascii="Times New Roman" w:hAnsi="Times New Roman" w:cs="Times New Roman"/>
                <w:color w:val="0070C0"/>
                <w:sz w:val="24"/>
                <w:szCs w:val="24"/>
                <w:lang w:eastAsia="pt-BR"/>
              </w:rPr>
              <w:t>14h</w:t>
            </w:r>
            <w:r w:rsidR="00DC25CC" w:rsidRPr="00DC25CC">
              <w:rPr>
                <w:rFonts w:ascii="Times New Roman" w:hAnsi="Times New Roman" w:cs="Times New Roman"/>
                <w:color w:val="0070C0"/>
                <w:sz w:val="24"/>
                <w:szCs w:val="24"/>
                <w:lang w:eastAsia="pt-BR"/>
              </w:rPr>
              <w:t>05</w:t>
            </w:r>
          </w:p>
          <w:p w14:paraId="7133EB7E" w14:textId="77777777" w:rsidR="00DC25CC" w:rsidRPr="00DC25CC" w:rsidRDefault="00DC25CC" w:rsidP="009755C2">
            <w:pPr>
              <w:rPr>
                <w:rFonts w:ascii="Times New Roman" w:hAnsi="Times New Roman" w:cs="Times New Roman"/>
                <w:color w:val="0070C0"/>
                <w:sz w:val="24"/>
                <w:szCs w:val="24"/>
                <w:lang w:eastAsia="pt-BR"/>
              </w:rPr>
            </w:pPr>
            <w:r w:rsidRPr="00DC25CC">
              <w:rPr>
                <w:rFonts w:ascii="Times New Roman" w:hAnsi="Times New Roman" w:cs="Times New Roman"/>
                <w:color w:val="0070C0"/>
                <w:sz w:val="24"/>
                <w:szCs w:val="24"/>
                <w:lang w:eastAsia="pt-BR"/>
              </w:rPr>
              <w:t>+5mn</w:t>
            </w:r>
          </w:p>
          <w:p w14:paraId="2887DF12" w14:textId="7C1949DF" w:rsidR="00DC25CC" w:rsidRPr="00DC25CC" w:rsidRDefault="00DC25CC" w:rsidP="009755C2">
            <w:pPr>
              <w:rPr>
                <w:rFonts w:ascii="Times New Roman" w:hAnsi="Times New Roman" w:cs="Times New Roman"/>
                <w:color w:val="0070C0"/>
                <w:sz w:val="24"/>
                <w:szCs w:val="24"/>
                <w:lang w:eastAsia="pt-BR"/>
              </w:rPr>
            </w:pPr>
          </w:p>
        </w:tc>
        <w:tc>
          <w:tcPr>
            <w:tcW w:w="3889" w:type="dxa"/>
          </w:tcPr>
          <w:p w14:paraId="7F8589D4" w14:textId="77777777" w:rsidR="009755C2" w:rsidRDefault="009755C2" w:rsidP="009755C2">
            <w:pPr>
              <w:rPr>
                <w:rFonts w:ascii="Times New Roman" w:hAnsi="Times New Roman" w:cs="Times New Roman"/>
                <w:sz w:val="24"/>
                <w:szCs w:val="24"/>
              </w:rPr>
            </w:pPr>
            <w:r>
              <w:rPr>
                <w:rFonts w:ascii="Times New Roman" w:hAnsi="Times New Roman" w:cs="Times New Roman"/>
                <w:sz w:val="24"/>
                <w:szCs w:val="24"/>
                <w:lang w:eastAsia="pt-BR"/>
              </w:rPr>
              <w:t xml:space="preserve">Camille </w:t>
            </w:r>
            <w:proofErr w:type="gramStart"/>
            <w:r w:rsidRPr="00893FCA">
              <w:rPr>
                <w:rFonts w:ascii="Times New Roman" w:hAnsi="Times New Roman" w:cs="Times New Roman"/>
                <w:sz w:val="24"/>
                <w:szCs w:val="24"/>
                <w:lang w:eastAsia="pt-BR"/>
              </w:rPr>
              <w:t xml:space="preserve">DUMAT  </w:t>
            </w:r>
            <w:r>
              <w:rPr>
                <w:rFonts w:ascii="Times New Roman" w:hAnsi="Times New Roman" w:cs="Times New Roman"/>
                <w:sz w:val="24"/>
                <w:szCs w:val="24"/>
                <w:lang w:eastAsia="pt-BR"/>
              </w:rPr>
              <w:t>(</w:t>
            </w:r>
            <w:proofErr w:type="spellStart"/>
            <w:proofErr w:type="gramEnd"/>
            <w:r w:rsidRPr="009946B0">
              <w:rPr>
                <w:rFonts w:ascii="Times New Roman" w:hAnsi="Times New Roman" w:cs="Times New Roman"/>
                <w:i/>
                <w:iCs/>
                <w:sz w:val="24"/>
                <w:szCs w:val="24"/>
                <w:lang w:eastAsia="pt-BR"/>
              </w:rPr>
              <w:t>Certop</w:t>
            </w:r>
            <w:proofErr w:type="spellEnd"/>
            <w:r w:rsidRPr="009946B0">
              <w:rPr>
                <w:rFonts w:ascii="Times New Roman" w:hAnsi="Times New Roman" w:cs="Times New Roman"/>
                <w:i/>
                <w:iCs/>
                <w:sz w:val="24"/>
                <w:szCs w:val="24"/>
                <w:lang w:eastAsia="pt-BR"/>
              </w:rPr>
              <w:t>, Toulouse INP-ENSAT, Réseau-</w:t>
            </w:r>
            <w:proofErr w:type="spellStart"/>
            <w:r w:rsidRPr="009946B0">
              <w:rPr>
                <w:rFonts w:ascii="Times New Roman" w:hAnsi="Times New Roman" w:cs="Times New Roman"/>
                <w:i/>
                <w:iCs/>
                <w:sz w:val="24"/>
                <w:szCs w:val="24"/>
                <w:lang w:eastAsia="pt-BR"/>
              </w:rPr>
              <w:t>Agriville</w:t>
            </w:r>
            <w:proofErr w:type="spellEnd"/>
            <w:r>
              <w:rPr>
                <w:rFonts w:ascii="Times New Roman" w:hAnsi="Times New Roman" w:cs="Times New Roman"/>
                <w:sz w:val="24"/>
                <w:szCs w:val="24"/>
                <w:lang w:eastAsia="pt-BR"/>
              </w:rPr>
              <w:t>)</w:t>
            </w:r>
          </w:p>
        </w:tc>
        <w:tc>
          <w:tcPr>
            <w:tcW w:w="3762" w:type="dxa"/>
          </w:tcPr>
          <w:p w14:paraId="4105977B" w14:textId="77777777" w:rsidR="009755C2" w:rsidRPr="00893FCA" w:rsidRDefault="009755C2" w:rsidP="009755C2">
            <w:pPr>
              <w:jc w:val="both"/>
              <w:rPr>
                <w:rFonts w:ascii="Times New Roman" w:hAnsi="Times New Roman" w:cs="Times New Roman"/>
                <w:sz w:val="24"/>
                <w:szCs w:val="24"/>
                <w:lang w:eastAsia="pt-BR"/>
              </w:rPr>
            </w:pPr>
            <w:r w:rsidRPr="00893FCA">
              <w:rPr>
                <w:rFonts w:ascii="Times New Roman" w:hAnsi="Times New Roman" w:cs="Times New Roman"/>
                <w:sz w:val="24"/>
                <w:szCs w:val="24"/>
                <w:lang w:eastAsia="pt-BR"/>
              </w:rPr>
              <w:t>L’agriculture urbaine : un vecteur d’assertivité des transactions ville-campagne ?</w:t>
            </w:r>
          </w:p>
        </w:tc>
      </w:tr>
      <w:tr w:rsidR="009755C2" w:rsidRPr="00893FCA" w14:paraId="67B03BED" w14:textId="77777777" w:rsidTr="00F16EFC">
        <w:tc>
          <w:tcPr>
            <w:tcW w:w="1416" w:type="dxa"/>
            <w:tcBorders>
              <w:top w:val="single" w:sz="4" w:space="0" w:color="auto"/>
            </w:tcBorders>
          </w:tcPr>
          <w:p w14:paraId="70B0A17D" w14:textId="77777777" w:rsidR="009755C2" w:rsidRPr="00DC25CC" w:rsidRDefault="009755C2" w:rsidP="009755C2">
            <w:pPr>
              <w:rPr>
                <w:rFonts w:ascii="Times New Roman" w:hAnsi="Times New Roman" w:cs="Times New Roman"/>
                <w:b/>
                <w:color w:val="0070C0"/>
                <w:sz w:val="24"/>
                <w:szCs w:val="24"/>
                <w:lang w:eastAsia="pt-BR"/>
              </w:rPr>
            </w:pPr>
            <w:r w:rsidRPr="00DC25CC">
              <w:rPr>
                <w:rFonts w:ascii="Times New Roman" w:hAnsi="Times New Roman" w:cs="Times New Roman"/>
                <w:b/>
                <w:color w:val="0070C0"/>
                <w:sz w:val="24"/>
                <w:szCs w:val="24"/>
                <w:lang w:eastAsia="pt-BR"/>
              </w:rPr>
              <w:t xml:space="preserve">7. </w:t>
            </w:r>
          </w:p>
          <w:p w14:paraId="43302295" w14:textId="0875D61E" w:rsidR="009755C2" w:rsidRPr="00DC25CC" w:rsidRDefault="009755C2" w:rsidP="009755C2">
            <w:pPr>
              <w:rPr>
                <w:rFonts w:ascii="Times New Roman" w:hAnsi="Times New Roman" w:cs="Times New Roman"/>
                <w:color w:val="0070C0"/>
                <w:sz w:val="24"/>
                <w:szCs w:val="24"/>
                <w:lang w:eastAsia="pt-BR"/>
              </w:rPr>
            </w:pPr>
            <w:r w:rsidRPr="00DC25CC">
              <w:rPr>
                <w:rFonts w:ascii="Times New Roman" w:hAnsi="Times New Roman" w:cs="Times New Roman"/>
                <w:color w:val="0070C0"/>
                <w:sz w:val="24"/>
                <w:szCs w:val="24"/>
                <w:lang w:eastAsia="pt-BR"/>
              </w:rPr>
              <w:t>14h</w:t>
            </w:r>
            <w:r w:rsidR="00DC25CC" w:rsidRPr="00DC25CC">
              <w:rPr>
                <w:rFonts w:ascii="Times New Roman" w:hAnsi="Times New Roman" w:cs="Times New Roman"/>
                <w:color w:val="0070C0"/>
                <w:sz w:val="24"/>
                <w:szCs w:val="24"/>
                <w:lang w:eastAsia="pt-BR"/>
              </w:rPr>
              <w:t>10</w:t>
            </w:r>
          </w:p>
          <w:p w14:paraId="7E0FF082" w14:textId="77777777" w:rsidR="009755C2" w:rsidRPr="00DC25CC" w:rsidRDefault="009755C2" w:rsidP="009755C2">
            <w:pPr>
              <w:rPr>
                <w:rFonts w:ascii="Times New Roman" w:hAnsi="Times New Roman" w:cs="Times New Roman"/>
                <w:color w:val="0070C0"/>
                <w:sz w:val="24"/>
                <w:szCs w:val="24"/>
                <w:lang w:eastAsia="pt-BR"/>
              </w:rPr>
            </w:pPr>
            <w:r w:rsidRPr="00DC25CC">
              <w:rPr>
                <w:rFonts w:ascii="Times New Roman" w:hAnsi="Times New Roman" w:cs="Times New Roman"/>
                <w:color w:val="0070C0"/>
                <w:sz w:val="24"/>
                <w:szCs w:val="24"/>
                <w:lang w:eastAsia="pt-BR"/>
              </w:rPr>
              <w:t>14h</w:t>
            </w:r>
            <w:r w:rsidR="00DC25CC" w:rsidRPr="00DC25CC">
              <w:rPr>
                <w:rFonts w:ascii="Times New Roman" w:hAnsi="Times New Roman" w:cs="Times New Roman"/>
                <w:color w:val="0070C0"/>
                <w:sz w:val="24"/>
                <w:szCs w:val="24"/>
                <w:lang w:eastAsia="pt-BR"/>
              </w:rPr>
              <w:t>25</w:t>
            </w:r>
          </w:p>
          <w:p w14:paraId="28AB96CE" w14:textId="11D81A54" w:rsidR="00DC25CC" w:rsidRPr="00DC25CC" w:rsidRDefault="00DC25CC" w:rsidP="009755C2">
            <w:pPr>
              <w:rPr>
                <w:rFonts w:ascii="Times New Roman" w:hAnsi="Times New Roman" w:cs="Times New Roman"/>
                <w:color w:val="0070C0"/>
                <w:sz w:val="24"/>
                <w:szCs w:val="24"/>
                <w:lang w:eastAsia="pt-BR"/>
              </w:rPr>
            </w:pPr>
            <w:r w:rsidRPr="00DC25CC">
              <w:rPr>
                <w:rFonts w:ascii="Times New Roman" w:hAnsi="Times New Roman" w:cs="Times New Roman"/>
                <w:color w:val="0070C0"/>
                <w:sz w:val="24"/>
                <w:szCs w:val="24"/>
                <w:lang w:eastAsia="pt-BR"/>
              </w:rPr>
              <w:t>+5mn</w:t>
            </w:r>
          </w:p>
        </w:tc>
        <w:tc>
          <w:tcPr>
            <w:tcW w:w="3889" w:type="dxa"/>
          </w:tcPr>
          <w:p w14:paraId="59C52D28" w14:textId="77777777" w:rsidR="009755C2" w:rsidRPr="003675AC" w:rsidRDefault="009755C2" w:rsidP="009755C2">
            <w:pPr>
              <w:rPr>
                <w:rFonts w:ascii="Times New Roman" w:hAnsi="Times New Roman" w:cs="Times New Roman"/>
                <w:sz w:val="24"/>
                <w:szCs w:val="24"/>
                <w:lang w:val="es-ES" w:eastAsia="pt-BR"/>
              </w:rPr>
            </w:pPr>
            <w:r w:rsidRPr="003675AC">
              <w:rPr>
                <w:rFonts w:ascii="Times New Roman" w:hAnsi="Times New Roman" w:cs="Times New Roman"/>
                <w:sz w:val="24"/>
                <w:szCs w:val="24"/>
                <w:lang w:val="es-ES" w:eastAsia="pt-BR"/>
              </w:rPr>
              <w:t>Claire CASAURANG-MAUPAS</w:t>
            </w:r>
          </w:p>
          <w:p w14:paraId="7C624CF1" w14:textId="77777777" w:rsidR="009755C2" w:rsidRPr="00E41255" w:rsidRDefault="009755C2" w:rsidP="009755C2">
            <w:pPr>
              <w:rPr>
                <w:rFonts w:ascii="Times New Roman" w:hAnsi="Times New Roman" w:cs="Times New Roman"/>
                <w:b/>
                <w:sz w:val="24"/>
                <w:szCs w:val="24"/>
                <w:lang w:eastAsia="pt-BR"/>
              </w:rPr>
            </w:pPr>
            <w:r>
              <w:rPr>
                <w:rFonts w:ascii="Times New Roman" w:hAnsi="Times New Roman" w:cs="Times New Roman"/>
                <w:i/>
                <w:iCs/>
                <w:sz w:val="24"/>
                <w:szCs w:val="24"/>
                <w:lang w:eastAsia="pt-BR"/>
              </w:rPr>
              <w:t>(</w:t>
            </w:r>
            <w:r w:rsidRPr="003675AC">
              <w:rPr>
                <w:rFonts w:ascii="Times New Roman" w:hAnsi="Times New Roman" w:cs="Times New Roman"/>
                <w:i/>
                <w:iCs/>
                <w:sz w:val="24"/>
                <w:szCs w:val="24"/>
                <w:lang w:eastAsia="pt-BR"/>
              </w:rPr>
              <w:t>Doctorante en Géographie et Aménagement, Université de Pau et des Pays de l’Adour, Laboratoire Passages UMR 5319)</w:t>
            </w:r>
            <w:r w:rsidRPr="00695573">
              <w:rPr>
                <w:i/>
                <w:sz w:val="23"/>
                <w:szCs w:val="23"/>
              </w:rPr>
              <w:t xml:space="preserve"> </w:t>
            </w:r>
            <w:r w:rsidRPr="00695573">
              <w:rPr>
                <w:i/>
              </w:rPr>
              <w:t xml:space="preserve"> </w:t>
            </w:r>
          </w:p>
        </w:tc>
        <w:tc>
          <w:tcPr>
            <w:tcW w:w="3762" w:type="dxa"/>
          </w:tcPr>
          <w:p w14:paraId="3379AB61" w14:textId="78982120" w:rsidR="009755C2" w:rsidRPr="00EA6469" w:rsidRDefault="00EA6469" w:rsidP="00EA6469">
            <w:pPr>
              <w:pStyle w:val="Default"/>
              <w:jc w:val="both"/>
              <w:rPr>
                <w:color w:val="auto"/>
                <w:lang w:eastAsia="pt-BR"/>
              </w:rPr>
            </w:pPr>
            <w:r w:rsidRPr="00EA6469">
              <w:rPr>
                <w:color w:val="auto"/>
                <w:lang w:eastAsia="pt-BR"/>
              </w:rPr>
              <w:t xml:space="preserve">Le processus d’une démarche alimentaire sur les dynamiques de reterritorialisation de l’agriculture et de l’alimentation : vers plus de proximité ? </w:t>
            </w:r>
            <w:r w:rsidRPr="00EA6469">
              <w:rPr>
                <w:lang w:eastAsia="pt-BR"/>
              </w:rPr>
              <w:t xml:space="preserve">L’exemple de la ville intermédiaire de Pau et de sa zone d’influence. </w:t>
            </w:r>
          </w:p>
          <w:p w14:paraId="5DB074D0" w14:textId="77777777" w:rsidR="009755C2" w:rsidRPr="00EA6469" w:rsidRDefault="009755C2" w:rsidP="00EA6469">
            <w:pPr>
              <w:jc w:val="both"/>
              <w:rPr>
                <w:rFonts w:ascii="Times New Roman" w:hAnsi="Times New Roman" w:cs="Times New Roman"/>
                <w:sz w:val="24"/>
                <w:szCs w:val="24"/>
                <w:lang w:eastAsia="pt-BR"/>
              </w:rPr>
            </w:pPr>
          </w:p>
          <w:p w14:paraId="557E41D4" w14:textId="77777777" w:rsidR="009755C2" w:rsidRPr="00893FCA" w:rsidRDefault="009755C2" w:rsidP="009755C2">
            <w:pPr>
              <w:jc w:val="both"/>
              <w:rPr>
                <w:rFonts w:ascii="Times New Roman" w:hAnsi="Times New Roman" w:cs="Times New Roman"/>
                <w:sz w:val="24"/>
                <w:szCs w:val="24"/>
                <w:lang w:eastAsia="pt-BR"/>
              </w:rPr>
            </w:pPr>
          </w:p>
        </w:tc>
      </w:tr>
      <w:tr w:rsidR="009755C2" w:rsidRPr="00893FCA" w14:paraId="36454970" w14:textId="77777777" w:rsidTr="00DC25CC">
        <w:tc>
          <w:tcPr>
            <w:tcW w:w="1416" w:type="dxa"/>
            <w:tcBorders>
              <w:top w:val="single" w:sz="4" w:space="0" w:color="auto"/>
              <w:bottom w:val="single" w:sz="4" w:space="0" w:color="auto"/>
            </w:tcBorders>
          </w:tcPr>
          <w:p w14:paraId="6EF7F219" w14:textId="71CBF9A0" w:rsidR="009755C2" w:rsidRPr="00DC25CC" w:rsidRDefault="009755C2" w:rsidP="009755C2">
            <w:pPr>
              <w:rPr>
                <w:rFonts w:ascii="Times New Roman" w:hAnsi="Times New Roman" w:cs="Times New Roman"/>
                <w:color w:val="0070C0"/>
                <w:sz w:val="24"/>
                <w:szCs w:val="24"/>
                <w:lang w:val="es-ES" w:eastAsia="pt-BR"/>
              </w:rPr>
            </w:pPr>
            <w:r w:rsidRPr="00DC25CC">
              <w:rPr>
                <w:rFonts w:ascii="Times New Roman" w:hAnsi="Times New Roman" w:cs="Times New Roman"/>
                <w:color w:val="0070C0"/>
                <w:sz w:val="24"/>
                <w:szCs w:val="24"/>
                <w:lang w:val="es-ES" w:eastAsia="pt-BR"/>
              </w:rPr>
              <w:t>14h</w:t>
            </w:r>
            <w:r w:rsidR="00DC25CC" w:rsidRPr="00DC25CC">
              <w:rPr>
                <w:rFonts w:ascii="Times New Roman" w:hAnsi="Times New Roman" w:cs="Times New Roman"/>
                <w:color w:val="0070C0"/>
                <w:sz w:val="24"/>
                <w:szCs w:val="24"/>
                <w:lang w:val="es-ES" w:eastAsia="pt-BR"/>
              </w:rPr>
              <w:t>30</w:t>
            </w:r>
          </w:p>
          <w:p w14:paraId="390FA4B7" w14:textId="5740E036" w:rsidR="009755C2" w:rsidRPr="00DC25CC" w:rsidRDefault="009755C2" w:rsidP="009755C2">
            <w:pPr>
              <w:rPr>
                <w:rFonts w:ascii="Times New Roman" w:hAnsi="Times New Roman" w:cs="Times New Roman"/>
                <w:color w:val="0070C0"/>
                <w:sz w:val="24"/>
                <w:szCs w:val="24"/>
                <w:lang w:val="es-ES" w:eastAsia="pt-BR"/>
              </w:rPr>
            </w:pPr>
            <w:r w:rsidRPr="00DC25CC">
              <w:rPr>
                <w:rFonts w:ascii="Times New Roman" w:hAnsi="Times New Roman" w:cs="Times New Roman"/>
                <w:color w:val="0070C0"/>
                <w:sz w:val="24"/>
                <w:szCs w:val="24"/>
                <w:lang w:val="es-ES" w:eastAsia="pt-BR"/>
              </w:rPr>
              <w:t>14h</w:t>
            </w:r>
            <w:r w:rsidR="00DC25CC" w:rsidRPr="00DC25CC">
              <w:rPr>
                <w:rFonts w:ascii="Times New Roman" w:hAnsi="Times New Roman" w:cs="Times New Roman"/>
                <w:color w:val="0070C0"/>
                <w:sz w:val="24"/>
                <w:szCs w:val="24"/>
                <w:lang w:val="es-ES" w:eastAsia="pt-BR"/>
              </w:rPr>
              <w:t>45</w:t>
            </w:r>
          </w:p>
        </w:tc>
        <w:tc>
          <w:tcPr>
            <w:tcW w:w="3889" w:type="dxa"/>
          </w:tcPr>
          <w:p w14:paraId="282ECF3B" w14:textId="77777777" w:rsidR="009755C2" w:rsidRDefault="009755C2" w:rsidP="009755C2">
            <w:pPr>
              <w:rPr>
                <w:rFonts w:ascii="Times New Roman" w:hAnsi="Times New Roman" w:cs="Times New Roman"/>
                <w:sz w:val="24"/>
                <w:szCs w:val="24"/>
              </w:rPr>
            </w:pPr>
            <w:proofErr w:type="spellStart"/>
            <w:r w:rsidRPr="00E41255">
              <w:rPr>
                <w:rFonts w:ascii="Times New Roman" w:hAnsi="Times New Roman" w:cs="Times New Roman"/>
                <w:b/>
                <w:sz w:val="24"/>
                <w:szCs w:val="24"/>
                <w:lang w:val="es-ES" w:eastAsia="pt-BR"/>
              </w:rPr>
              <w:t>Débats</w:t>
            </w:r>
            <w:proofErr w:type="spellEnd"/>
            <w:r w:rsidRPr="00E41255">
              <w:rPr>
                <w:rFonts w:ascii="Times New Roman" w:hAnsi="Times New Roman" w:cs="Times New Roman"/>
                <w:b/>
                <w:sz w:val="24"/>
                <w:szCs w:val="24"/>
                <w:lang w:val="es-ES" w:eastAsia="pt-BR"/>
              </w:rPr>
              <w:t xml:space="preserve"> </w:t>
            </w:r>
            <w:proofErr w:type="spellStart"/>
            <w:r w:rsidRPr="00E41255">
              <w:rPr>
                <w:rFonts w:ascii="Times New Roman" w:hAnsi="Times New Roman" w:cs="Times New Roman"/>
                <w:b/>
                <w:sz w:val="24"/>
                <w:szCs w:val="24"/>
                <w:lang w:val="es-ES" w:eastAsia="pt-BR"/>
              </w:rPr>
              <w:t>discussion</w:t>
            </w:r>
            <w:proofErr w:type="spellEnd"/>
          </w:p>
        </w:tc>
        <w:tc>
          <w:tcPr>
            <w:tcW w:w="3762" w:type="dxa"/>
          </w:tcPr>
          <w:p w14:paraId="26D0E09A" w14:textId="77777777" w:rsidR="009755C2" w:rsidRPr="00893FCA" w:rsidRDefault="009755C2" w:rsidP="009755C2">
            <w:pPr>
              <w:jc w:val="both"/>
              <w:rPr>
                <w:rFonts w:ascii="Times New Roman" w:hAnsi="Times New Roman" w:cs="Times New Roman"/>
                <w:sz w:val="24"/>
                <w:szCs w:val="24"/>
                <w:lang w:eastAsia="pt-BR"/>
              </w:rPr>
            </w:pPr>
          </w:p>
        </w:tc>
      </w:tr>
      <w:tr w:rsidR="00DC25CC" w:rsidRPr="00893FCA" w14:paraId="0C25DDA8" w14:textId="77777777" w:rsidTr="00F16EFC">
        <w:tc>
          <w:tcPr>
            <w:tcW w:w="1416" w:type="dxa"/>
            <w:tcBorders>
              <w:top w:val="single" w:sz="4" w:space="0" w:color="auto"/>
            </w:tcBorders>
          </w:tcPr>
          <w:p w14:paraId="575493F9" w14:textId="77777777" w:rsidR="00DC25CC" w:rsidRPr="00DC25CC" w:rsidRDefault="00DC25CC" w:rsidP="009755C2">
            <w:pPr>
              <w:rPr>
                <w:rFonts w:ascii="Times New Roman" w:hAnsi="Times New Roman" w:cs="Times New Roman"/>
                <w:color w:val="0070C0"/>
                <w:sz w:val="24"/>
                <w:szCs w:val="24"/>
                <w:lang w:val="es-ES" w:eastAsia="pt-BR"/>
              </w:rPr>
            </w:pPr>
            <w:r w:rsidRPr="00DC25CC">
              <w:rPr>
                <w:rFonts w:ascii="Times New Roman" w:hAnsi="Times New Roman" w:cs="Times New Roman"/>
                <w:color w:val="0070C0"/>
                <w:sz w:val="24"/>
                <w:szCs w:val="24"/>
                <w:lang w:val="es-ES" w:eastAsia="pt-BR"/>
              </w:rPr>
              <w:t>14h45</w:t>
            </w:r>
          </w:p>
          <w:p w14:paraId="5DF2F663" w14:textId="4CC944FF" w:rsidR="00DC25CC" w:rsidRPr="00DC25CC" w:rsidRDefault="00DC25CC" w:rsidP="009755C2">
            <w:pPr>
              <w:rPr>
                <w:rFonts w:ascii="Times New Roman" w:hAnsi="Times New Roman" w:cs="Times New Roman"/>
                <w:color w:val="0070C0"/>
                <w:sz w:val="24"/>
                <w:szCs w:val="24"/>
                <w:lang w:val="es-ES" w:eastAsia="pt-BR"/>
              </w:rPr>
            </w:pPr>
            <w:r w:rsidRPr="00DC25CC">
              <w:rPr>
                <w:rFonts w:ascii="Times New Roman" w:hAnsi="Times New Roman" w:cs="Times New Roman"/>
                <w:color w:val="0070C0"/>
                <w:sz w:val="24"/>
                <w:szCs w:val="24"/>
                <w:lang w:val="es-ES" w:eastAsia="pt-BR"/>
              </w:rPr>
              <w:t>14h55</w:t>
            </w:r>
          </w:p>
        </w:tc>
        <w:tc>
          <w:tcPr>
            <w:tcW w:w="3889" w:type="dxa"/>
          </w:tcPr>
          <w:p w14:paraId="4CE318BE" w14:textId="611905E7" w:rsidR="00DC25CC" w:rsidRPr="00DC25CC" w:rsidRDefault="00DC25CC" w:rsidP="009755C2">
            <w:pPr>
              <w:rPr>
                <w:rFonts w:ascii="Times New Roman" w:hAnsi="Times New Roman" w:cs="Times New Roman"/>
                <w:sz w:val="24"/>
                <w:szCs w:val="24"/>
                <w:lang w:val="es-ES" w:eastAsia="pt-BR"/>
              </w:rPr>
            </w:pPr>
            <w:proofErr w:type="spellStart"/>
            <w:proofErr w:type="gramStart"/>
            <w:r w:rsidRPr="00DC25CC">
              <w:rPr>
                <w:rFonts w:ascii="Times New Roman" w:hAnsi="Times New Roman" w:cs="Times New Roman"/>
                <w:sz w:val="24"/>
                <w:szCs w:val="24"/>
                <w:lang w:val="es-ES" w:eastAsia="pt-BR"/>
              </w:rPr>
              <w:t>A.Annes</w:t>
            </w:r>
            <w:proofErr w:type="spellEnd"/>
            <w:proofErr w:type="gramEnd"/>
            <w:r w:rsidRPr="00DC25CC">
              <w:rPr>
                <w:rFonts w:ascii="Times New Roman" w:hAnsi="Times New Roman" w:cs="Times New Roman"/>
                <w:sz w:val="24"/>
                <w:szCs w:val="24"/>
                <w:lang w:val="es-ES" w:eastAsia="pt-BR"/>
              </w:rPr>
              <w:t xml:space="preserve"> et </w:t>
            </w:r>
            <w:proofErr w:type="spellStart"/>
            <w:r w:rsidRPr="00DC25CC">
              <w:rPr>
                <w:rFonts w:ascii="Times New Roman" w:hAnsi="Times New Roman" w:cs="Times New Roman"/>
                <w:sz w:val="24"/>
                <w:szCs w:val="24"/>
                <w:lang w:val="es-ES" w:eastAsia="pt-BR"/>
              </w:rPr>
              <w:t>J.Bessière</w:t>
            </w:r>
            <w:proofErr w:type="spellEnd"/>
          </w:p>
        </w:tc>
        <w:tc>
          <w:tcPr>
            <w:tcW w:w="3762" w:type="dxa"/>
          </w:tcPr>
          <w:p w14:paraId="3F3916A0" w14:textId="0D0F7351" w:rsidR="00DC25CC" w:rsidRPr="00893FCA" w:rsidRDefault="00DC25CC" w:rsidP="009755C2">
            <w:pPr>
              <w:jc w:val="both"/>
              <w:rPr>
                <w:rFonts w:ascii="Times New Roman" w:hAnsi="Times New Roman" w:cs="Times New Roman"/>
                <w:sz w:val="24"/>
                <w:szCs w:val="24"/>
                <w:lang w:eastAsia="pt-BR"/>
              </w:rPr>
            </w:pPr>
            <w:proofErr w:type="spellStart"/>
            <w:r>
              <w:rPr>
                <w:rFonts w:ascii="Times New Roman" w:hAnsi="Times New Roman" w:cs="Times New Roman"/>
                <w:sz w:val="24"/>
                <w:szCs w:val="24"/>
                <w:lang w:eastAsia="pt-BR"/>
              </w:rPr>
              <w:t>Cloture</w:t>
            </w:r>
            <w:proofErr w:type="spellEnd"/>
            <w:r>
              <w:rPr>
                <w:rFonts w:ascii="Times New Roman" w:hAnsi="Times New Roman" w:cs="Times New Roman"/>
                <w:sz w:val="24"/>
                <w:szCs w:val="24"/>
                <w:lang w:eastAsia="pt-BR"/>
              </w:rPr>
              <w:t xml:space="preserve"> de sous-session</w:t>
            </w:r>
          </w:p>
        </w:tc>
      </w:tr>
    </w:tbl>
    <w:p w14:paraId="1B1F3132" w14:textId="77777777" w:rsidR="00036FA6" w:rsidRPr="006A26DD" w:rsidRDefault="00036FA6" w:rsidP="00036FA6">
      <w:pPr>
        <w:spacing w:line="240" w:lineRule="auto"/>
        <w:jc w:val="right"/>
        <w:rPr>
          <w:rFonts w:ascii="Times New Roman" w:hAnsi="Times New Roman" w:cs="Times New Roman"/>
          <w:sz w:val="24"/>
          <w:szCs w:val="24"/>
          <w:lang w:eastAsia="pt-BR"/>
        </w:rPr>
      </w:pPr>
    </w:p>
    <w:p w14:paraId="16AF0709" w14:textId="77777777" w:rsidR="00036FA6" w:rsidRPr="006A26DD" w:rsidRDefault="00036FA6" w:rsidP="00036FA6">
      <w:pPr>
        <w:spacing w:line="240" w:lineRule="auto"/>
        <w:rPr>
          <w:rFonts w:ascii="Times New Roman" w:hAnsi="Times New Roman" w:cs="Times New Roman"/>
          <w:sz w:val="24"/>
          <w:szCs w:val="24"/>
          <w:lang w:eastAsia="pt-BR"/>
        </w:rPr>
      </w:pPr>
    </w:p>
    <w:p w14:paraId="53AD9CC4" w14:textId="77777777" w:rsidR="00036FA6" w:rsidRPr="006A26DD" w:rsidRDefault="00036FA6" w:rsidP="00036FA6">
      <w:pPr>
        <w:spacing w:line="240" w:lineRule="auto"/>
        <w:rPr>
          <w:rFonts w:ascii="Times New Roman" w:hAnsi="Times New Roman" w:cs="Times New Roman"/>
          <w:sz w:val="24"/>
          <w:szCs w:val="24"/>
          <w:lang w:eastAsia="pt-BR"/>
        </w:rPr>
      </w:pPr>
    </w:p>
    <w:p w14:paraId="4663E365" w14:textId="77777777" w:rsidR="00036FA6" w:rsidRPr="006A26DD" w:rsidRDefault="00036FA6" w:rsidP="00036FA6">
      <w:pPr>
        <w:spacing w:line="240" w:lineRule="auto"/>
        <w:rPr>
          <w:rFonts w:ascii="Times New Roman" w:hAnsi="Times New Roman" w:cs="Times New Roman"/>
          <w:sz w:val="24"/>
        </w:rPr>
      </w:pPr>
    </w:p>
    <w:p w14:paraId="47477C64" w14:textId="77777777" w:rsidR="00893FCA" w:rsidRPr="006A26DD" w:rsidRDefault="00893FCA" w:rsidP="00893FCA">
      <w:pPr>
        <w:spacing w:line="240" w:lineRule="auto"/>
        <w:rPr>
          <w:rFonts w:ascii="Times New Roman" w:hAnsi="Times New Roman" w:cs="Times New Roman"/>
          <w:sz w:val="24"/>
        </w:rPr>
      </w:pPr>
    </w:p>
    <w:p w14:paraId="58BC74E8" w14:textId="77777777" w:rsidR="00893FCA" w:rsidRPr="006A26DD" w:rsidRDefault="00893FCA" w:rsidP="00893FCA">
      <w:pPr>
        <w:spacing w:line="240" w:lineRule="auto"/>
        <w:rPr>
          <w:rFonts w:ascii="Times New Roman" w:hAnsi="Times New Roman" w:cs="Times New Roman"/>
          <w:sz w:val="24"/>
        </w:rPr>
      </w:pPr>
    </w:p>
    <w:p w14:paraId="7AEF8BD0" w14:textId="3E9ABE07" w:rsidR="007107C5" w:rsidRDefault="00E07C02"/>
    <w:p w14:paraId="5178E87C" w14:textId="267BC400" w:rsidR="007427BB" w:rsidRDefault="007427BB"/>
    <w:p w14:paraId="751AFD80" w14:textId="159F9F01" w:rsidR="007427BB" w:rsidRDefault="007427BB"/>
    <w:p w14:paraId="27A3981F" w14:textId="4A0F9DED" w:rsidR="00036FA6" w:rsidRDefault="00036FA6"/>
    <w:p w14:paraId="542A5D92" w14:textId="78548706" w:rsidR="00036FA6" w:rsidRDefault="00036FA6"/>
    <w:p w14:paraId="5DCCDAFA" w14:textId="16F994F2" w:rsidR="00036FA6" w:rsidRDefault="00036FA6"/>
    <w:p w14:paraId="7FD3BF82" w14:textId="2410A7D8" w:rsidR="00036FA6" w:rsidRDefault="00036FA6"/>
    <w:p w14:paraId="2E03C4BD" w14:textId="619F5422" w:rsidR="00433A2A" w:rsidRDefault="00433A2A"/>
    <w:p w14:paraId="386B9583" w14:textId="1253916B" w:rsidR="00433A2A" w:rsidRDefault="00433A2A"/>
    <w:p w14:paraId="2AFE6CA5" w14:textId="7D9AC74F" w:rsidR="00433A2A" w:rsidRDefault="00433A2A"/>
    <w:p w14:paraId="35DD2BF1" w14:textId="00EB9B57" w:rsidR="00433A2A" w:rsidRDefault="00433A2A"/>
    <w:p w14:paraId="69B30376" w14:textId="1398C22D" w:rsidR="00433A2A" w:rsidRDefault="00433A2A"/>
    <w:p w14:paraId="665E0466" w14:textId="3FDBA4E8" w:rsidR="00433A2A" w:rsidRDefault="00433A2A"/>
    <w:p w14:paraId="685228AD" w14:textId="32EF713B" w:rsidR="00433A2A" w:rsidRDefault="00433A2A"/>
    <w:p w14:paraId="26D7ABFE" w14:textId="3AEDF4A8" w:rsidR="00433A2A" w:rsidRDefault="00433A2A"/>
    <w:p w14:paraId="55CFB283" w14:textId="1C00317F" w:rsidR="00433A2A" w:rsidRDefault="00433A2A"/>
    <w:p w14:paraId="4E7789D0" w14:textId="5AEEBEA3" w:rsidR="00433A2A" w:rsidRDefault="00433A2A"/>
    <w:p w14:paraId="14145766" w14:textId="77777777" w:rsidR="00433A2A" w:rsidRDefault="00433A2A"/>
    <w:p w14:paraId="5FBCF984" w14:textId="6FBD2C98" w:rsidR="007427BB" w:rsidRDefault="007427BB"/>
    <w:p w14:paraId="04AB80EB" w14:textId="2D2BD422" w:rsidR="007427BB" w:rsidRDefault="007427BB"/>
    <w:p w14:paraId="0575E051" w14:textId="162B2D3D" w:rsidR="00433A2A" w:rsidRDefault="00433A2A"/>
    <w:p w14:paraId="11733E47" w14:textId="0D28D75A" w:rsidR="00433A2A" w:rsidRDefault="00433A2A"/>
    <w:p w14:paraId="72DA5BF4" w14:textId="3E068BB0" w:rsidR="00433A2A" w:rsidRDefault="00433A2A"/>
    <w:p w14:paraId="1C29B615" w14:textId="6F066E82" w:rsidR="00433A2A" w:rsidRPr="00FB6BDF" w:rsidRDefault="00FB6BDF" w:rsidP="00FB6BDF">
      <w:pPr>
        <w:pBdr>
          <w:bottom w:val="single" w:sz="4" w:space="1" w:color="auto"/>
        </w:pBdr>
        <w:jc w:val="center"/>
        <w:rPr>
          <w:b/>
          <w:color w:val="0070C0"/>
          <w:sz w:val="32"/>
        </w:rPr>
      </w:pPr>
      <w:r w:rsidRPr="00FB6BDF">
        <w:rPr>
          <w:b/>
          <w:color w:val="0070C0"/>
          <w:sz w:val="32"/>
        </w:rPr>
        <w:t>RESUMES</w:t>
      </w:r>
    </w:p>
    <w:p w14:paraId="64CA71A7" w14:textId="4576FA65" w:rsidR="00FB6BDF" w:rsidRDefault="00FB6BDF"/>
    <w:p w14:paraId="2C795205" w14:textId="77777777" w:rsidR="00FB6BDF" w:rsidRDefault="00FB6BDF"/>
    <w:p w14:paraId="743CC1CA" w14:textId="3D578078" w:rsidR="00301EAA" w:rsidRPr="00036FA6" w:rsidRDefault="00FB6BDF" w:rsidP="003B26A0">
      <w:pPr>
        <w:jc w:val="both"/>
        <w:rPr>
          <w:rFonts w:ascii="Times New Roman" w:hAnsi="Times New Roman" w:cs="Times New Roman"/>
          <w:b/>
          <w:sz w:val="24"/>
          <w:lang w:eastAsia="pt-BR"/>
        </w:rPr>
      </w:pPr>
      <w:r w:rsidRPr="00036FA6">
        <w:rPr>
          <w:rFonts w:ascii="Times New Roman" w:hAnsi="Times New Roman" w:cs="Times New Roman"/>
          <w:b/>
          <w:sz w:val="24"/>
          <w:lang w:eastAsia="pt-BR"/>
        </w:rPr>
        <w:t>L’ACCUEIL A LA FERME, UNE VOIE POUR LA TRANSITION AGRICOLE ET ALIMENTAIRE ?  REGARDS SOCIOLOGIQUES SUR L’AGRITOURISME EN OCCITANIE.</w:t>
      </w:r>
    </w:p>
    <w:p w14:paraId="627FCE1A" w14:textId="77777777" w:rsidR="00036FA6" w:rsidRDefault="00036FA6" w:rsidP="00036FA6">
      <w:pPr>
        <w:rPr>
          <w:rFonts w:ascii="Times New Roman" w:hAnsi="Times New Roman" w:cs="Times New Roman"/>
          <w:b/>
          <w:lang w:eastAsia="pt-BR"/>
        </w:rPr>
      </w:pPr>
    </w:p>
    <w:p w14:paraId="3B1405C1" w14:textId="7574EA92" w:rsidR="003B26A0" w:rsidRDefault="00433A2A" w:rsidP="00A608CD">
      <w:pPr>
        <w:jc w:val="both"/>
        <w:rPr>
          <w:rFonts w:ascii="Times New Roman" w:hAnsi="Times New Roman" w:cs="Times New Roman"/>
          <w:sz w:val="24"/>
          <w:szCs w:val="24"/>
          <w:lang w:eastAsia="pt-BR"/>
        </w:rPr>
      </w:pPr>
      <w:r w:rsidRPr="00A608CD">
        <w:rPr>
          <w:rFonts w:ascii="Times New Roman" w:hAnsi="Times New Roman" w:cs="Times New Roman"/>
          <w:sz w:val="24"/>
          <w:szCs w:val="24"/>
          <w:lang w:eastAsia="pt-BR"/>
        </w:rPr>
        <w:t>Jacinthe BESSIÈRE</w:t>
      </w:r>
      <w:r w:rsidR="003B26A0">
        <w:rPr>
          <w:rFonts w:ascii="Times New Roman" w:hAnsi="Times New Roman" w:cs="Times New Roman"/>
          <w:sz w:val="24"/>
          <w:szCs w:val="24"/>
          <w:lang w:eastAsia="pt-BR"/>
        </w:rPr>
        <w:t> : U</w:t>
      </w:r>
      <w:r w:rsidRPr="00A608CD">
        <w:rPr>
          <w:rFonts w:ascii="Times New Roman" w:hAnsi="Times New Roman" w:cs="Times New Roman"/>
          <w:iCs/>
          <w:sz w:val="24"/>
          <w:szCs w:val="24"/>
          <w:lang w:eastAsia="pt-BR"/>
        </w:rPr>
        <w:t>niversité de Toulouse - Jean Jaurès, CERTOP UMR 5044</w:t>
      </w:r>
      <w:r w:rsidRPr="00A608CD">
        <w:rPr>
          <w:rFonts w:ascii="Times New Roman" w:hAnsi="Times New Roman" w:cs="Times New Roman"/>
          <w:sz w:val="24"/>
          <w:szCs w:val="24"/>
          <w:lang w:eastAsia="pt-BR"/>
        </w:rPr>
        <w:t xml:space="preserve"> et </w:t>
      </w:r>
    </w:p>
    <w:p w14:paraId="4C0F77C7" w14:textId="08F2243F" w:rsidR="00433A2A" w:rsidRPr="00A608CD" w:rsidRDefault="00433A2A" w:rsidP="00A608CD">
      <w:pPr>
        <w:jc w:val="both"/>
        <w:rPr>
          <w:rFonts w:ascii="Times New Roman" w:hAnsi="Times New Roman" w:cs="Times New Roman"/>
          <w:sz w:val="24"/>
          <w:szCs w:val="24"/>
          <w:lang w:eastAsia="pt-BR"/>
        </w:rPr>
      </w:pPr>
      <w:r w:rsidRPr="00A608CD">
        <w:rPr>
          <w:rFonts w:ascii="Times New Roman" w:hAnsi="Times New Roman" w:cs="Times New Roman"/>
          <w:sz w:val="24"/>
          <w:szCs w:val="24"/>
          <w:lang w:eastAsia="pt-BR"/>
        </w:rPr>
        <w:t>Alexis ANNES</w:t>
      </w:r>
      <w:r w:rsidR="003B26A0">
        <w:rPr>
          <w:rFonts w:ascii="Times New Roman" w:hAnsi="Times New Roman" w:cs="Times New Roman"/>
          <w:sz w:val="24"/>
          <w:szCs w:val="24"/>
          <w:lang w:eastAsia="pt-BR"/>
        </w:rPr>
        <w:t xml:space="preserve"> : </w:t>
      </w:r>
      <w:r w:rsidRPr="00A608CD">
        <w:rPr>
          <w:rFonts w:ascii="Times New Roman" w:hAnsi="Times New Roman" w:cs="Times New Roman"/>
          <w:iCs/>
          <w:sz w:val="24"/>
          <w:szCs w:val="24"/>
          <w:lang w:eastAsia="pt-BR"/>
        </w:rPr>
        <w:t>INP Ecole d’Ingénieur de PURPAN, LISST-Dynamiques Rurales UMR5193</w:t>
      </w:r>
    </w:p>
    <w:p w14:paraId="6B0A48C1" w14:textId="71C9B709" w:rsidR="00036FA6" w:rsidRPr="00036FA6" w:rsidRDefault="00036FA6" w:rsidP="00036FA6">
      <w:pPr>
        <w:rPr>
          <w:rFonts w:ascii="Times New Roman" w:hAnsi="Times New Roman" w:cs="Times New Roman"/>
          <w:b/>
          <w:lang w:eastAsia="pt-BR"/>
        </w:rPr>
      </w:pPr>
    </w:p>
    <w:p w14:paraId="62D80AC8" w14:textId="167FBE1F" w:rsidR="00433A2A" w:rsidRPr="00433A2A" w:rsidRDefault="00433A2A" w:rsidP="00433A2A">
      <w:pPr>
        <w:jc w:val="both"/>
        <w:rPr>
          <w:rFonts w:ascii="Times New Roman" w:hAnsi="Times New Roman" w:cs="Times New Roman"/>
          <w:color w:val="000000"/>
          <w:sz w:val="24"/>
          <w:szCs w:val="24"/>
        </w:rPr>
      </w:pPr>
      <w:r w:rsidRPr="00433A2A">
        <w:rPr>
          <w:rFonts w:ascii="Times New Roman" w:hAnsi="Times New Roman" w:cs="Times New Roman"/>
          <w:color w:val="000000"/>
          <w:sz w:val="24"/>
          <w:szCs w:val="24"/>
        </w:rPr>
        <w:t xml:space="preserve">L’expérience alimentaire associée au tourisme semble être le lieu de multiples aspirations et représentations, notamment en espace rural, donnant lieu à de nouvelles pratiques, offres et filières situées parfois en marge d’un développement touristique plus institutionnalisé. C’est le cas de l’agritourisme, défini comme l’ensemble des activités touristiques pratiquées sur une exploitation agricole (Agreste, 2013) et présenté comme moyen de diversification aux bénéfices multiples. Celui-ci est particulièrement présent dans les zones géographiques présentant une attractivité touristique et celles à forte identité patrimoniale. La littérature académique sur le sujet, que ce soit dans des contextes culturels français ou anglo-saxon (où l’agritourisme est également en progression), souligne que l’agritourisme pourrait être une solution aux difficultés économiques des exploitations agricoles familiales. Il contribuerait également au développement rural, à la préservation de l’environnement naturel et à la mise en valeur d’éléments culturels et patrimoniaux. En d’autres termes, l’agritourisme a souvent été décrit comme un moyen contribuant au développement « durable » des espaces ruraux et participant de l’évolution des modes de production. Considérant le décalage entre perceptions du monde agricole et réalité du terrain, l’agritourisme, à travers la valorisation de produits agricoles et alimentaires est analysé comme un moyen de renouer le dialogue et de tisser des liens entre population agricole et société civile (Banos et </w:t>
      </w:r>
      <w:proofErr w:type="spellStart"/>
      <w:r w:rsidRPr="00433A2A">
        <w:rPr>
          <w:rFonts w:ascii="Times New Roman" w:hAnsi="Times New Roman" w:cs="Times New Roman"/>
          <w:color w:val="000000"/>
          <w:sz w:val="24"/>
          <w:szCs w:val="24"/>
        </w:rPr>
        <w:t>Candau</w:t>
      </w:r>
      <w:proofErr w:type="spellEnd"/>
      <w:r w:rsidRPr="00433A2A">
        <w:rPr>
          <w:rFonts w:ascii="Times New Roman" w:hAnsi="Times New Roman" w:cs="Times New Roman"/>
          <w:color w:val="000000"/>
          <w:sz w:val="24"/>
          <w:szCs w:val="24"/>
        </w:rPr>
        <w:t xml:space="preserve">, 2014). En encourageant un public de non-initiés à réfléchir et à penser l’agriculture, en valorisant des images et des pratiques spécifiques, mais aussi, en partageant des valeurs et des visions contrastées du monde agricole et rural, les agriculteurs, à travers la valorisation de leurs produits agricoles et alimentaires sont au </w:t>
      </w:r>
      <w:proofErr w:type="spellStart"/>
      <w:r w:rsidRPr="00433A2A">
        <w:rPr>
          <w:rFonts w:ascii="Times New Roman" w:hAnsi="Times New Roman" w:cs="Times New Roman"/>
          <w:color w:val="000000"/>
          <w:sz w:val="24"/>
          <w:szCs w:val="24"/>
        </w:rPr>
        <w:t>coeur</w:t>
      </w:r>
      <w:proofErr w:type="spellEnd"/>
      <w:r w:rsidRPr="00433A2A">
        <w:rPr>
          <w:rFonts w:ascii="Times New Roman" w:hAnsi="Times New Roman" w:cs="Times New Roman"/>
          <w:color w:val="000000"/>
          <w:sz w:val="24"/>
          <w:szCs w:val="24"/>
        </w:rPr>
        <w:t xml:space="preserve"> de processus d’interactions. Cette proposition de communication vise ainsi, à questionner les patrimoines alimentaires rencontrés sur les exploitations agricoles, comme des vecteurs de durabilité sociale et culturelle. Elle mettra notamment en avant la construction de nouvelles formes de sociabilités entre ville et campagne ainsi que la production d’imaginaires autour de l’agriculture, de l’agriculteur et de notre rapport à l’alimentation. </w:t>
      </w:r>
    </w:p>
    <w:p w14:paraId="1522765F" w14:textId="77777777" w:rsidR="00433A2A" w:rsidRPr="00433A2A" w:rsidRDefault="00433A2A" w:rsidP="00433A2A">
      <w:pPr>
        <w:jc w:val="both"/>
        <w:rPr>
          <w:rFonts w:ascii="Times New Roman" w:hAnsi="Times New Roman" w:cs="Times New Roman"/>
          <w:color w:val="000000"/>
          <w:sz w:val="24"/>
          <w:szCs w:val="24"/>
        </w:rPr>
      </w:pPr>
    </w:p>
    <w:p w14:paraId="6623DA93" w14:textId="2A7070AC" w:rsidR="00433A2A" w:rsidRPr="00433A2A" w:rsidRDefault="00433A2A" w:rsidP="00433A2A">
      <w:pPr>
        <w:jc w:val="both"/>
        <w:rPr>
          <w:rFonts w:ascii="Times New Roman" w:hAnsi="Times New Roman" w:cs="Times New Roman"/>
          <w:color w:val="000000"/>
          <w:sz w:val="24"/>
          <w:szCs w:val="24"/>
        </w:rPr>
      </w:pPr>
      <w:r w:rsidRPr="00433A2A">
        <w:rPr>
          <w:rFonts w:ascii="Times New Roman" w:hAnsi="Times New Roman" w:cs="Times New Roman"/>
          <w:color w:val="000000"/>
          <w:sz w:val="24"/>
          <w:szCs w:val="24"/>
        </w:rPr>
        <w:t xml:space="preserve">Cette contribution se base sur une étude exploratoire qualitative (30 entretiens approfondis) conduite entre 2015 et 2019 en région Occitanie auprès d’agriculteurs et d’agricultrices proposant une offre agritouristique sur leur exploitation agricole. </w:t>
      </w:r>
    </w:p>
    <w:p w14:paraId="08851EDC" w14:textId="77777777" w:rsidR="00433A2A" w:rsidRPr="00433A2A" w:rsidRDefault="00433A2A" w:rsidP="00433A2A">
      <w:pPr>
        <w:jc w:val="both"/>
        <w:rPr>
          <w:rFonts w:ascii="Times New Roman" w:hAnsi="Times New Roman" w:cs="Times New Roman"/>
          <w:color w:val="000000"/>
          <w:sz w:val="24"/>
          <w:szCs w:val="24"/>
        </w:rPr>
      </w:pPr>
    </w:p>
    <w:p w14:paraId="75FD8F26" w14:textId="002E89C6" w:rsidR="00433A2A" w:rsidRDefault="00433A2A" w:rsidP="00433A2A">
      <w:pPr>
        <w:jc w:val="both"/>
        <w:rPr>
          <w:rFonts w:ascii="Times New Roman" w:hAnsi="Times New Roman" w:cs="Times New Roman"/>
          <w:color w:val="000000"/>
          <w:sz w:val="24"/>
          <w:szCs w:val="24"/>
        </w:rPr>
      </w:pPr>
    </w:p>
    <w:p w14:paraId="146825C2" w14:textId="77777777" w:rsidR="00A608CD" w:rsidRPr="00433A2A" w:rsidRDefault="00A608CD" w:rsidP="00FB6BDF">
      <w:pPr>
        <w:jc w:val="both"/>
        <w:rPr>
          <w:rFonts w:ascii="Times New Roman" w:hAnsi="Times New Roman" w:cs="Times New Roman"/>
          <w:color w:val="000000"/>
          <w:sz w:val="24"/>
          <w:szCs w:val="24"/>
        </w:rPr>
      </w:pPr>
    </w:p>
    <w:p w14:paraId="32E9A47E" w14:textId="15F564CF" w:rsidR="007427BB" w:rsidRDefault="007427BB" w:rsidP="00FB6BDF"/>
    <w:p w14:paraId="12326722" w14:textId="7BD83605" w:rsidR="00036FA6" w:rsidRDefault="00036FA6" w:rsidP="00FB6BDF">
      <w:pPr>
        <w:spacing w:after="120" w:line="240" w:lineRule="auto"/>
        <w:rPr>
          <w:rFonts w:ascii="Times New Roman" w:hAnsi="Times New Roman"/>
          <w:b/>
          <w:i/>
          <w:sz w:val="28"/>
          <w:szCs w:val="28"/>
        </w:rPr>
      </w:pPr>
    </w:p>
    <w:p w14:paraId="0FEC3172" w14:textId="77777777" w:rsidR="00FB6BDF" w:rsidRDefault="00FB6BDF" w:rsidP="003B26A0">
      <w:pPr>
        <w:autoSpaceDE w:val="0"/>
        <w:autoSpaceDN w:val="0"/>
        <w:adjustRightInd w:val="0"/>
        <w:spacing w:line="240" w:lineRule="auto"/>
        <w:rPr>
          <w:rFonts w:ascii="Times New Roman" w:hAnsi="Times New Roman"/>
          <w:b/>
          <w:i/>
          <w:sz w:val="28"/>
          <w:szCs w:val="28"/>
        </w:rPr>
      </w:pPr>
    </w:p>
    <w:p w14:paraId="7CA4CD99" w14:textId="052C4F55" w:rsidR="00036FA6" w:rsidRPr="00036FA6" w:rsidRDefault="00FB6BDF" w:rsidP="00FB6BDF">
      <w:pPr>
        <w:autoSpaceDE w:val="0"/>
        <w:autoSpaceDN w:val="0"/>
        <w:adjustRightInd w:val="0"/>
        <w:spacing w:line="240" w:lineRule="auto"/>
        <w:jc w:val="both"/>
        <w:rPr>
          <w:rFonts w:ascii="Times New Roman" w:hAnsi="Times New Roman" w:cs="Times New Roman"/>
          <w:b/>
          <w:sz w:val="24"/>
          <w:lang w:eastAsia="pt-BR"/>
        </w:rPr>
      </w:pPr>
      <w:r w:rsidRPr="00036FA6">
        <w:rPr>
          <w:rFonts w:ascii="Times New Roman" w:hAnsi="Times New Roman" w:cs="Times New Roman"/>
          <w:b/>
          <w:sz w:val="24"/>
          <w:lang w:eastAsia="pt-BR"/>
        </w:rPr>
        <w:t>IMPACTS DES MODELES ALIMENTAIRES DANS LES TRANSITIONS DES EXPLOITATIONS AGRICOLES DES ESPACES RURAUX METROPOLITAINS</w:t>
      </w:r>
    </w:p>
    <w:p w14:paraId="230ABF60" w14:textId="77777777" w:rsidR="00036FA6" w:rsidRPr="00036FA6" w:rsidRDefault="00036FA6" w:rsidP="003B26A0">
      <w:pPr>
        <w:autoSpaceDE w:val="0"/>
        <w:autoSpaceDN w:val="0"/>
        <w:adjustRightInd w:val="0"/>
        <w:spacing w:line="240" w:lineRule="auto"/>
        <w:rPr>
          <w:rFonts w:ascii="Times New Roman" w:hAnsi="Times New Roman" w:cs="Times New Roman"/>
          <w:b/>
          <w:lang w:eastAsia="pt-BR"/>
        </w:rPr>
      </w:pPr>
    </w:p>
    <w:p w14:paraId="706D37C2" w14:textId="335F9DF3" w:rsidR="00036FA6" w:rsidRPr="00433A2A" w:rsidRDefault="00036FA6" w:rsidP="00EC7B81">
      <w:pPr>
        <w:jc w:val="both"/>
        <w:rPr>
          <w:rFonts w:ascii="Times New Roman" w:hAnsi="Times New Roman" w:cs="Times New Roman"/>
          <w:sz w:val="24"/>
          <w:szCs w:val="24"/>
          <w:lang w:eastAsia="pt-BR"/>
        </w:rPr>
      </w:pPr>
      <w:r w:rsidRPr="00433A2A">
        <w:rPr>
          <w:rFonts w:ascii="Times New Roman" w:hAnsi="Times New Roman" w:cs="Times New Roman"/>
          <w:sz w:val="24"/>
          <w:szCs w:val="24"/>
          <w:lang w:eastAsia="pt-BR"/>
        </w:rPr>
        <w:t>MAGALI HULOT</w:t>
      </w:r>
      <w:r w:rsidR="00FB6BDF">
        <w:rPr>
          <w:rFonts w:ascii="Times New Roman" w:hAnsi="Times New Roman" w:cs="Times New Roman"/>
          <w:sz w:val="24"/>
          <w:szCs w:val="24"/>
          <w:lang w:eastAsia="pt-BR"/>
        </w:rPr>
        <w:t xml:space="preserve"> : </w:t>
      </w:r>
      <w:r w:rsidRPr="00433A2A">
        <w:rPr>
          <w:rFonts w:ascii="Times New Roman" w:hAnsi="Times New Roman" w:cs="Times New Roman"/>
          <w:sz w:val="24"/>
          <w:szCs w:val="24"/>
          <w:lang w:eastAsia="pt-BR"/>
        </w:rPr>
        <w:t>doctorante,</w:t>
      </w:r>
      <w:r w:rsidR="00433A2A">
        <w:rPr>
          <w:rFonts w:ascii="Times New Roman" w:hAnsi="Times New Roman" w:cs="Times New Roman"/>
          <w:sz w:val="24"/>
          <w:szCs w:val="24"/>
          <w:lang w:eastAsia="pt-BR"/>
        </w:rPr>
        <w:t xml:space="preserve"> </w:t>
      </w:r>
      <w:r w:rsidRPr="00433A2A">
        <w:rPr>
          <w:rFonts w:ascii="Times New Roman" w:hAnsi="Times New Roman" w:cs="Times New Roman"/>
          <w:sz w:val="24"/>
          <w:szCs w:val="24"/>
          <w:lang w:eastAsia="pt-BR"/>
        </w:rPr>
        <w:t>encadrée par M. Poulot et J. Le Gall ; Ecole doctorale ETC 395 ; LAVUE (UMR 7218) équipe</w:t>
      </w:r>
      <w:r w:rsidR="00433A2A">
        <w:rPr>
          <w:rFonts w:ascii="Times New Roman" w:hAnsi="Times New Roman" w:cs="Times New Roman"/>
          <w:sz w:val="24"/>
          <w:szCs w:val="24"/>
          <w:lang w:eastAsia="pt-BR"/>
        </w:rPr>
        <w:t xml:space="preserve"> </w:t>
      </w:r>
      <w:r w:rsidRPr="00433A2A">
        <w:rPr>
          <w:rFonts w:ascii="Times New Roman" w:hAnsi="Times New Roman" w:cs="Times New Roman"/>
          <w:sz w:val="24"/>
          <w:szCs w:val="24"/>
          <w:lang w:eastAsia="pt-BR"/>
        </w:rPr>
        <w:t xml:space="preserve">Mosaïques ; CEMCA (CNRS USR 3337 </w:t>
      </w:r>
      <w:proofErr w:type="spellStart"/>
      <w:r w:rsidRPr="00433A2A">
        <w:rPr>
          <w:rFonts w:ascii="Times New Roman" w:hAnsi="Times New Roman" w:cs="Times New Roman"/>
          <w:sz w:val="24"/>
          <w:szCs w:val="24"/>
          <w:lang w:eastAsia="pt-BR"/>
        </w:rPr>
        <w:t>América</w:t>
      </w:r>
      <w:proofErr w:type="spellEnd"/>
      <w:r w:rsidRPr="00433A2A">
        <w:rPr>
          <w:rFonts w:ascii="Times New Roman" w:hAnsi="Times New Roman" w:cs="Times New Roman"/>
          <w:sz w:val="24"/>
          <w:szCs w:val="24"/>
          <w:lang w:eastAsia="pt-BR"/>
        </w:rPr>
        <w:t xml:space="preserve"> Latina)</w:t>
      </w:r>
    </w:p>
    <w:p w14:paraId="12DBC362" w14:textId="13E3452B" w:rsidR="00036FA6" w:rsidRDefault="00036FA6" w:rsidP="00EC7B81">
      <w:pPr>
        <w:autoSpaceDE w:val="0"/>
        <w:autoSpaceDN w:val="0"/>
        <w:adjustRightInd w:val="0"/>
        <w:spacing w:line="240" w:lineRule="auto"/>
        <w:jc w:val="both"/>
        <w:rPr>
          <w:rFonts w:ascii="Times New Roman" w:hAnsi="Times New Roman" w:cs="Times New Roman"/>
          <w:color w:val="2E74B6"/>
          <w:sz w:val="28"/>
          <w:szCs w:val="28"/>
        </w:rPr>
      </w:pPr>
    </w:p>
    <w:p w14:paraId="10E14FCD" w14:textId="77777777" w:rsidR="00036FA6" w:rsidRDefault="00036FA6" w:rsidP="00036FA6">
      <w:pPr>
        <w:autoSpaceDE w:val="0"/>
        <w:autoSpaceDN w:val="0"/>
        <w:adjustRightInd w:val="0"/>
        <w:spacing w:line="240" w:lineRule="auto"/>
        <w:jc w:val="center"/>
        <w:rPr>
          <w:rFonts w:ascii="Times New Roman" w:hAnsi="Times New Roman" w:cs="Times New Roman"/>
          <w:color w:val="2E74B6"/>
          <w:sz w:val="28"/>
          <w:szCs w:val="28"/>
        </w:rPr>
      </w:pPr>
    </w:p>
    <w:p w14:paraId="57178587" w14:textId="13B9D0B0" w:rsidR="00036FA6" w:rsidRDefault="00036FA6" w:rsidP="00036FA6">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En réponse aux failles du système agro-alimentaire industriel, on assiste à l’émergence d’un modèle alimentaire qui se veut durable et alternatif (</w:t>
      </w:r>
      <w:proofErr w:type="spellStart"/>
      <w:r>
        <w:rPr>
          <w:rFonts w:ascii="Times New Roman" w:hAnsi="Times New Roman" w:cs="Times New Roman"/>
          <w:color w:val="000000"/>
          <w:sz w:val="24"/>
          <w:szCs w:val="24"/>
        </w:rPr>
        <w:t>Deverre</w:t>
      </w:r>
      <w:proofErr w:type="spellEnd"/>
      <w:r>
        <w:rPr>
          <w:rFonts w:ascii="Times New Roman" w:hAnsi="Times New Roman" w:cs="Times New Roman"/>
          <w:color w:val="000000"/>
          <w:sz w:val="24"/>
          <w:szCs w:val="24"/>
        </w:rPr>
        <w:t>, Lamine, 2010) et dont l’une des conséquences est l’activation de nouveaux modes de transactions et de sociabilités entre consommateurs venus des villes et agriculteurs (</w:t>
      </w:r>
      <w:proofErr w:type="spellStart"/>
      <w:r>
        <w:rPr>
          <w:rFonts w:ascii="Times New Roman" w:hAnsi="Times New Roman" w:cs="Times New Roman"/>
          <w:color w:val="000000"/>
          <w:sz w:val="24"/>
          <w:szCs w:val="24"/>
        </w:rPr>
        <w:t>Delfosse</w:t>
      </w:r>
      <w:proofErr w:type="spellEnd"/>
      <w:r>
        <w:rPr>
          <w:rFonts w:ascii="Times New Roman" w:hAnsi="Times New Roman" w:cs="Times New Roman"/>
          <w:color w:val="000000"/>
          <w:sz w:val="24"/>
          <w:szCs w:val="24"/>
        </w:rPr>
        <w:t>, 2019). Les exploitations agricoles, au travers de la vente directe, de visites pédagogiques, de pratiques comme la cueillette, etc., proposent des réponses aux nouvelles demandes alimentaires. Notre propos est de questionner</w:t>
      </w:r>
    </w:p>
    <w:p w14:paraId="4D35CE62" w14:textId="02CDA3CD" w:rsidR="00036FA6" w:rsidRDefault="00036FA6" w:rsidP="00036FA6">
      <w:pPr>
        <w:autoSpaceDE w:val="0"/>
        <w:autoSpaceDN w:val="0"/>
        <w:adjustRightInd w:val="0"/>
        <w:spacing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les</w:t>
      </w:r>
      <w:proofErr w:type="gramEnd"/>
      <w:r>
        <w:rPr>
          <w:rFonts w:ascii="Times New Roman" w:hAnsi="Times New Roman" w:cs="Times New Roman"/>
          <w:color w:val="000000"/>
          <w:sz w:val="24"/>
          <w:szCs w:val="24"/>
        </w:rPr>
        <w:t xml:space="preserve"> modèles alimentaires convoqués par les agriculteurs pour engager ces transitions organisationnelles et fonctionnelles de leurs exploitations, notamment par l’étude des sociabilités et du lien au territoire. Nous nous interrogerons dans cette communication sur les pratiques et représentations alimentaires des agriculteurs ayant engagé ces transitions : comment les agriculteurs perçoivent-ils le modèle alimentaire des consommateurs qui viennent sur leurs exploitations et quelles sont les réponses qu’ils y apportent ? Ce modèle influence-t-il leurs propres pratiques alimentaires ? Quel est le rôle des sociabilités entre consommateurs et agriculteurs dans ces transitions alimentaires ? Dans l’étude des liens ville-campagne sous le prisme de l’alimentation, la recherche s’interroge peu sur les pratiques alimentaires des ruraux (</w:t>
      </w:r>
      <w:proofErr w:type="spellStart"/>
      <w:r>
        <w:rPr>
          <w:rFonts w:ascii="Times New Roman" w:hAnsi="Times New Roman" w:cs="Times New Roman"/>
          <w:color w:val="000000"/>
          <w:sz w:val="24"/>
          <w:szCs w:val="24"/>
        </w:rPr>
        <w:t>Vandenbroucke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Delfosse</w:t>
      </w:r>
      <w:proofErr w:type="spellEnd"/>
      <w:r>
        <w:rPr>
          <w:rFonts w:ascii="Times New Roman" w:hAnsi="Times New Roman" w:cs="Times New Roman"/>
          <w:color w:val="000000"/>
          <w:sz w:val="24"/>
          <w:szCs w:val="24"/>
        </w:rPr>
        <w:t>, 2019), et moins encore sur celles des agriculteurs (Sylvestre, 2015), sauf à diagnostiquer comme dans les années 70 la diffusion du modèle alimentaire de la ville (</w:t>
      </w:r>
      <w:proofErr w:type="spellStart"/>
      <w:r>
        <w:rPr>
          <w:rFonts w:ascii="Times New Roman" w:hAnsi="Times New Roman" w:cs="Times New Roman"/>
          <w:color w:val="000000"/>
          <w:sz w:val="24"/>
          <w:szCs w:val="24"/>
        </w:rPr>
        <w:t>Claudian</w:t>
      </w:r>
      <w:proofErr w:type="spellEnd"/>
      <w:r>
        <w:rPr>
          <w:rFonts w:ascii="Times New Roman" w:hAnsi="Times New Roman" w:cs="Times New Roman"/>
          <w:color w:val="000000"/>
          <w:sz w:val="24"/>
          <w:szCs w:val="24"/>
        </w:rPr>
        <w:t>, Serville, 1970). Or le rapprochement ville-campagne par le biais de nouvelles sociabilités et des transitions des exploitations autour de l’alimentation interroge les processus de diffusion des modèles alimentaires. L’espace agricole est-il le réceptacle d’un modèle alimentaire venant de la ville ou au contraire participe-t-il à en inventer un nouveau, à le diffuser, notamment au moyen des nouveaux dispositifs de sociabilités entre consommateurs urbains et agriculteurs ? La méthodologie employée est celle de récits de vie auprès d’agriculteurs pratiquant la vente directe, la cueillette, les visites pédagogiques, présents dans le département de la Seine-et- Marne (77) situé dans la région Île-de-France (France). Cette méthode permet de comprendre les trajectoires agricoles et alimentaires de ces agriculteurs et de leurs exploitations. Les premiers résultats dégagent un certain nombre de pistes permettant de montrer en quoi les agriculteurs sont des acteurs véritables des transitions alimentaires et agricoles engagées, notamment par la mise en place de stratégies originales qui permettent de caractériser un modèle alimentaire hybride, ni complètement urbain, ni complètement rural, tentant de répondre à des objectifs de durabilité.</w:t>
      </w:r>
    </w:p>
    <w:p w14:paraId="7418969C" w14:textId="77777777" w:rsidR="00FB6BDF" w:rsidRDefault="00FB6BDF" w:rsidP="00FB6BDF">
      <w:pPr>
        <w:autoSpaceDE w:val="0"/>
        <w:autoSpaceDN w:val="0"/>
        <w:adjustRightInd w:val="0"/>
        <w:spacing w:line="240" w:lineRule="auto"/>
        <w:jc w:val="both"/>
        <w:rPr>
          <w:rFonts w:ascii="Times New Roman" w:hAnsi="Times New Roman" w:cs="Times New Roman"/>
          <w:color w:val="000000"/>
          <w:sz w:val="24"/>
          <w:szCs w:val="24"/>
        </w:rPr>
      </w:pPr>
    </w:p>
    <w:p w14:paraId="5938CA08" w14:textId="357F6A2A" w:rsidR="00FB6BDF" w:rsidRPr="00036FA6" w:rsidRDefault="00FB6BDF" w:rsidP="00FB6BDF">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Mots-clefs : agriculteurs en circuits courts, transitions, sociabilités, modèles alimentaires, espaces ruraux métropolitains</w:t>
      </w:r>
    </w:p>
    <w:p w14:paraId="2EA82818" w14:textId="77777777" w:rsidR="00036FA6" w:rsidRDefault="00036FA6" w:rsidP="00036FA6">
      <w:pPr>
        <w:autoSpaceDE w:val="0"/>
        <w:autoSpaceDN w:val="0"/>
        <w:adjustRightInd w:val="0"/>
        <w:spacing w:line="240" w:lineRule="auto"/>
        <w:jc w:val="both"/>
        <w:rPr>
          <w:rFonts w:ascii="Times New Roman" w:hAnsi="Times New Roman" w:cs="Times New Roman"/>
          <w:color w:val="000000"/>
          <w:sz w:val="24"/>
          <w:szCs w:val="24"/>
        </w:rPr>
      </w:pPr>
    </w:p>
    <w:p w14:paraId="243B765F" w14:textId="0A425AF5" w:rsidR="00036FA6" w:rsidRDefault="00036FA6" w:rsidP="00036FA6">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Bibliographie :</w:t>
      </w:r>
    </w:p>
    <w:p w14:paraId="1838DC27" w14:textId="77777777" w:rsidR="00036FA6" w:rsidRDefault="00036FA6" w:rsidP="00036FA6">
      <w:pPr>
        <w:autoSpaceDE w:val="0"/>
        <w:autoSpaceDN w:val="0"/>
        <w:adjustRightInd w:val="0"/>
        <w:spacing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Claudian</w:t>
      </w:r>
      <w:proofErr w:type="spellEnd"/>
      <w:r>
        <w:rPr>
          <w:rFonts w:ascii="Times New Roman" w:hAnsi="Times New Roman" w:cs="Times New Roman"/>
          <w:color w:val="000000"/>
          <w:sz w:val="24"/>
          <w:szCs w:val="24"/>
        </w:rPr>
        <w:t xml:space="preserve"> J., Serville, Y, 1970, « Aspects de l'évolution récente du comportement alimentaire</w:t>
      </w:r>
    </w:p>
    <w:p w14:paraId="58627C23" w14:textId="77777777" w:rsidR="00036FA6" w:rsidRDefault="00036FA6" w:rsidP="00036FA6">
      <w:pPr>
        <w:autoSpaceDE w:val="0"/>
        <w:autoSpaceDN w:val="0"/>
        <w:adjustRightInd w:val="0"/>
        <w:spacing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en</w:t>
      </w:r>
      <w:proofErr w:type="gramEnd"/>
      <w:r>
        <w:rPr>
          <w:rFonts w:ascii="Times New Roman" w:hAnsi="Times New Roman" w:cs="Times New Roman"/>
          <w:color w:val="000000"/>
          <w:sz w:val="24"/>
          <w:szCs w:val="24"/>
        </w:rPr>
        <w:t xml:space="preserve"> France », in </w:t>
      </w:r>
      <w:proofErr w:type="spellStart"/>
      <w:r>
        <w:rPr>
          <w:rFonts w:ascii="Times New Roman" w:hAnsi="Times New Roman" w:cs="Times New Roman"/>
          <w:color w:val="000000"/>
          <w:sz w:val="24"/>
          <w:szCs w:val="24"/>
        </w:rPr>
        <w:t>Hémardinquer</w:t>
      </w:r>
      <w:proofErr w:type="spellEnd"/>
      <w:r>
        <w:rPr>
          <w:rFonts w:ascii="Times New Roman" w:hAnsi="Times New Roman" w:cs="Times New Roman"/>
          <w:color w:val="000000"/>
          <w:sz w:val="24"/>
          <w:szCs w:val="24"/>
        </w:rPr>
        <w:t>, Pour une histoire de l'alimentation, Colin, p. 319.</w:t>
      </w:r>
    </w:p>
    <w:p w14:paraId="55413EDA" w14:textId="77777777" w:rsidR="00036FA6" w:rsidRDefault="00036FA6" w:rsidP="00036FA6">
      <w:pPr>
        <w:autoSpaceDE w:val="0"/>
        <w:autoSpaceDN w:val="0"/>
        <w:adjustRightInd w:val="0"/>
        <w:spacing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Delfosse</w:t>
      </w:r>
      <w:proofErr w:type="spellEnd"/>
      <w:r>
        <w:rPr>
          <w:rFonts w:ascii="Times New Roman" w:hAnsi="Times New Roman" w:cs="Times New Roman"/>
          <w:color w:val="000000"/>
          <w:sz w:val="24"/>
          <w:szCs w:val="24"/>
        </w:rPr>
        <w:t xml:space="preserve"> C., 2019, « L’alimentation : un nouvel enjeu pour les espaces ruraux », L'Information</w:t>
      </w:r>
    </w:p>
    <w:p w14:paraId="43151FDD" w14:textId="77777777" w:rsidR="00036FA6" w:rsidRDefault="00036FA6" w:rsidP="00036FA6">
      <w:pPr>
        <w:autoSpaceDE w:val="0"/>
        <w:autoSpaceDN w:val="0"/>
        <w:adjustRightInd w:val="0"/>
        <w:spacing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géographique</w:t>
      </w:r>
      <w:proofErr w:type="gramEnd"/>
      <w:r>
        <w:rPr>
          <w:rFonts w:ascii="Times New Roman" w:hAnsi="Times New Roman" w:cs="Times New Roman"/>
          <w:color w:val="000000"/>
          <w:sz w:val="24"/>
          <w:szCs w:val="24"/>
        </w:rPr>
        <w:t>, 4, pp. 34-54.</w:t>
      </w:r>
    </w:p>
    <w:p w14:paraId="4C3CD0A0" w14:textId="5465DF80" w:rsidR="00036FA6" w:rsidRPr="00036FA6" w:rsidRDefault="00036FA6" w:rsidP="00036FA6">
      <w:pPr>
        <w:autoSpaceDE w:val="0"/>
        <w:autoSpaceDN w:val="0"/>
        <w:adjustRightInd w:val="0"/>
        <w:spacing w:line="240" w:lineRule="auto"/>
        <w:jc w:val="both"/>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rPr>
        <w:t>Delfosse</w:t>
      </w:r>
      <w:proofErr w:type="spellEnd"/>
      <w:r>
        <w:rPr>
          <w:rFonts w:ascii="Times New Roman" w:hAnsi="Times New Roman" w:cs="Times New Roman"/>
          <w:color w:val="000000"/>
          <w:sz w:val="24"/>
          <w:szCs w:val="24"/>
        </w:rPr>
        <w:t xml:space="preserve"> C., Poulot M., 2019, « Les espaces ruraux en France : Nouvelles questions de recherches », Bulletin de l’association de géographes français, 96-4, mis en ligne le 31 </w:t>
      </w:r>
      <w:r>
        <w:rPr>
          <w:rFonts w:ascii="Times New Roman" w:hAnsi="Times New Roman" w:cs="Times New Roman"/>
          <w:color w:val="000000"/>
          <w:sz w:val="24"/>
          <w:szCs w:val="24"/>
        </w:rPr>
        <w:lastRenderedPageBreak/>
        <w:t xml:space="preserve">décembre 2019, consulté le 11 février 2021. </w:t>
      </w:r>
      <w:proofErr w:type="gramStart"/>
      <w:r w:rsidRPr="00036FA6">
        <w:rPr>
          <w:rFonts w:ascii="Times New Roman" w:hAnsi="Times New Roman" w:cs="Times New Roman"/>
          <w:color w:val="000000"/>
          <w:sz w:val="24"/>
          <w:szCs w:val="24"/>
          <w:lang w:val="en-US"/>
        </w:rPr>
        <w:t>URL :</w:t>
      </w:r>
      <w:proofErr w:type="gramEnd"/>
      <w:r w:rsidRPr="00036FA6">
        <w:rPr>
          <w:rFonts w:ascii="Times New Roman" w:hAnsi="Times New Roman" w:cs="Times New Roman"/>
          <w:color w:val="000000"/>
          <w:sz w:val="24"/>
          <w:szCs w:val="24"/>
          <w:lang w:val="en-US"/>
        </w:rPr>
        <w:t xml:space="preserve"> </w:t>
      </w:r>
      <w:r w:rsidRPr="00036FA6">
        <w:rPr>
          <w:rFonts w:ascii="Times New Roman" w:hAnsi="Times New Roman" w:cs="Times New Roman"/>
          <w:color w:val="0563C2"/>
          <w:sz w:val="24"/>
          <w:szCs w:val="24"/>
          <w:lang w:val="en-US"/>
        </w:rPr>
        <w:t>http://journals.openedition.org.inshs.bib.cnrs.fr/bagf/5813</w:t>
      </w:r>
    </w:p>
    <w:p w14:paraId="41D5063C" w14:textId="77777777" w:rsidR="00036FA6" w:rsidRDefault="00036FA6" w:rsidP="00036FA6">
      <w:pPr>
        <w:autoSpaceDE w:val="0"/>
        <w:autoSpaceDN w:val="0"/>
        <w:adjustRightInd w:val="0"/>
        <w:spacing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Deverre</w:t>
      </w:r>
      <w:proofErr w:type="spellEnd"/>
      <w:r>
        <w:rPr>
          <w:rFonts w:ascii="Times New Roman" w:hAnsi="Times New Roman" w:cs="Times New Roman"/>
          <w:color w:val="000000"/>
          <w:sz w:val="24"/>
          <w:szCs w:val="24"/>
        </w:rPr>
        <w:t xml:space="preserve">, C., Lamine, C., 2010, « Les systèmes agroalimentaires alternatifs. Une revue de travaux anglophones en sciences sociales », Économie rurale, n°317, pp. 57-73. </w:t>
      </w:r>
    </w:p>
    <w:p w14:paraId="67D9043C" w14:textId="1FB98F5F" w:rsidR="00036FA6" w:rsidRDefault="00036FA6" w:rsidP="00036FA6">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Sylvestre P., 2016, Nourrir et se nourrir. Une approche géo-anthropologique de la précarité alimentaire chez les agriculteurs. Études de cas dans les départements du Rhône et de la Vienne</w:t>
      </w:r>
    </w:p>
    <w:p w14:paraId="6EB80DFA" w14:textId="3100EC89" w:rsidR="00036FA6" w:rsidRDefault="00036FA6" w:rsidP="00036FA6">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(France)., Mémoire de Master, ENS de Lyon, codirection : Camille </w:t>
      </w:r>
      <w:proofErr w:type="spellStart"/>
      <w:r>
        <w:rPr>
          <w:rFonts w:ascii="Times New Roman" w:hAnsi="Times New Roman" w:cs="Times New Roman"/>
          <w:color w:val="000000"/>
          <w:sz w:val="24"/>
          <w:szCs w:val="24"/>
        </w:rPr>
        <w:t>Hochedez</w:t>
      </w:r>
      <w:proofErr w:type="spellEnd"/>
      <w:r>
        <w:rPr>
          <w:rFonts w:ascii="Times New Roman" w:hAnsi="Times New Roman" w:cs="Times New Roman"/>
          <w:color w:val="000000"/>
          <w:sz w:val="24"/>
          <w:szCs w:val="24"/>
        </w:rPr>
        <w:t>, Julie Le Gall, p. 162.</w:t>
      </w:r>
    </w:p>
    <w:p w14:paraId="7EEC1E28" w14:textId="28C9D241" w:rsidR="00036FA6" w:rsidRDefault="00036FA6" w:rsidP="00036FA6">
      <w:pPr>
        <w:autoSpaceDE w:val="0"/>
        <w:autoSpaceDN w:val="0"/>
        <w:adjustRightInd w:val="0"/>
        <w:spacing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Vandenbroucke</w:t>
      </w:r>
      <w:proofErr w:type="spellEnd"/>
      <w:r>
        <w:rPr>
          <w:rFonts w:ascii="Times New Roman" w:hAnsi="Times New Roman" w:cs="Times New Roman"/>
          <w:color w:val="000000"/>
          <w:sz w:val="24"/>
          <w:szCs w:val="24"/>
        </w:rPr>
        <w:t xml:space="preserve"> P., </w:t>
      </w:r>
      <w:proofErr w:type="spellStart"/>
      <w:r>
        <w:rPr>
          <w:rFonts w:ascii="Times New Roman" w:hAnsi="Times New Roman" w:cs="Times New Roman"/>
          <w:color w:val="000000"/>
          <w:sz w:val="24"/>
          <w:szCs w:val="24"/>
        </w:rPr>
        <w:t>Delfosse</w:t>
      </w:r>
      <w:proofErr w:type="spellEnd"/>
      <w:r>
        <w:rPr>
          <w:rFonts w:ascii="Times New Roman" w:hAnsi="Times New Roman" w:cs="Times New Roman"/>
          <w:color w:val="000000"/>
          <w:sz w:val="24"/>
          <w:szCs w:val="24"/>
        </w:rPr>
        <w:t xml:space="preserve"> C., 2019, « Transitions alimentaires en rural : pratiques et représentations habitantes », Bulletin de l’association de géographes français, 96-4, pp. 585- 600.</w:t>
      </w:r>
    </w:p>
    <w:p w14:paraId="7D930F2A" w14:textId="77777777" w:rsidR="00036FA6" w:rsidRDefault="00036FA6" w:rsidP="00036FA6">
      <w:pPr>
        <w:autoSpaceDE w:val="0"/>
        <w:autoSpaceDN w:val="0"/>
        <w:adjustRightInd w:val="0"/>
        <w:spacing w:line="240" w:lineRule="auto"/>
        <w:jc w:val="both"/>
        <w:rPr>
          <w:rFonts w:ascii="Times New Roman" w:hAnsi="Times New Roman" w:cs="Times New Roman"/>
          <w:color w:val="000000"/>
          <w:sz w:val="24"/>
          <w:szCs w:val="24"/>
        </w:rPr>
      </w:pPr>
    </w:p>
    <w:p w14:paraId="3B0375ED" w14:textId="77777777" w:rsidR="00036FA6" w:rsidRDefault="00036FA6" w:rsidP="00FB6BDF">
      <w:pPr>
        <w:spacing w:after="120" w:line="240" w:lineRule="auto"/>
        <w:jc w:val="both"/>
        <w:rPr>
          <w:rFonts w:ascii="Times New Roman" w:hAnsi="Times New Roman"/>
          <w:b/>
          <w:i/>
          <w:sz w:val="28"/>
          <w:szCs w:val="28"/>
        </w:rPr>
      </w:pPr>
    </w:p>
    <w:p w14:paraId="76FAF516" w14:textId="77777777" w:rsidR="00036FA6" w:rsidRPr="00EC7B81" w:rsidRDefault="00036FA6" w:rsidP="00EC7B81">
      <w:pPr>
        <w:autoSpaceDE w:val="0"/>
        <w:autoSpaceDN w:val="0"/>
        <w:adjustRightInd w:val="0"/>
        <w:spacing w:line="240" w:lineRule="auto"/>
        <w:jc w:val="both"/>
        <w:rPr>
          <w:rFonts w:ascii="Times New Roman" w:hAnsi="Times New Roman" w:cs="Times New Roman"/>
          <w:color w:val="000000"/>
          <w:sz w:val="24"/>
          <w:szCs w:val="24"/>
        </w:rPr>
      </w:pPr>
    </w:p>
    <w:p w14:paraId="41EB9B6D" w14:textId="77777777" w:rsidR="003B26A0" w:rsidRDefault="003B26A0" w:rsidP="003B26A0">
      <w:pPr>
        <w:autoSpaceDE w:val="0"/>
        <w:autoSpaceDN w:val="0"/>
        <w:adjustRightInd w:val="0"/>
        <w:spacing w:line="240" w:lineRule="auto"/>
        <w:rPr>
          <w:rFonts w:ascii="Times New Roman" w:hAnsi="Times New Roman" w:cs="Times New Roman"/>
          <w:b/>
          <w:color w:val="000000"/>
          <w:sz w:val="24"/>
          <w:szCs w:val="24"/>
        </w:rPr>
      </w:pPr>
    </w:p>
    <w:p w14:paraId="2367F17D" w14:textId="77777777" w:rsidR="003B26A0" w:rsidRDefault="003B26A0" w:rsidP="003B26A0">
      <w:pPr>
        <w:autoSpaceDE w:val="0"/>
        <w:autoSpaceDN w:val="0"/>
        <w:adjustRightInd w:val="0"/>
        <w:spacing w:line="240" w:lineRule="auto"/>
        <w:rPr>
          <w:rFonts w:ascii="Times New Roman" w:hAnsi="Times New Roman" w:cs="Times New Roman"/>
          <w:b/>
          <w:color w:val="000000"/>
          <w:sz w:val="24"/>
          <w:szCs w:val="24"/>
        </w:rPr>
      </w:pPr>
    </w:p>
    <w:p w14:paraId="7C1D3B1A" w14:textId="77777777" w:rsidR="003B26A0" w:rsidRDefault="003B26A0" w:rsidP="003B26A0">
      <w:pPr>
        <w:autoSpaceDE w:val="0"/>
        <w:autoSpaceDN w:val="0"/>
        <w:adjustRightInd w:val="0"/>
        <w:spacing w:line="240" w:lineRule="auto"/>
        <w:rPr>
          <w:rFonts w:ascii="Times New Roman" w:hAnsi="Times New Roman" w:cs="Times New Roman"/>
          <w:b/>
          <w:color w:val="000000"/>
          <w:sz w:val="24"/>
          <w:szCs w:val="24"/>
        </w:rPr>
      </w:pPr>
    </w:p>
    <w:p w14:paraId="7F395114" w14:textId="77777777" w:rsidR="003B26A0" w:rsidRDefault="003B26A0" w:rsidP="003B26A0">
      <w:pPr>
        <w:autoSpaceDE w:val="0"/>
        <w:autoSpaceDN w:val="0"/>
        <w:adjustRightInd w:val="0"/>
        <w:spacing w:line="240" w:lineRule="auto"/>
        <w:rPr>
          <w:rFonts w:ascii="Times New Roman" w:hAnsi="Times New Roman" w:cs="Times New Roman"/>
          <w:b/>
          <w:color w:val="000000"/>
          <w:sz w:val="24"/>
          <w:szCs w:val="24"/>
        </w:rPr>
      </w:pPr>
    </w:p>
    <w:p w14:paraId="74849EAE" w14:textId="77777777" w:rsidR="003B26A0" w:rsidRDefault="003B26A0" w:rsidP="003B26A0">
      <w:pPr>
        <w:autoSpaceDE w:val="0"/>
        <w:autoSpaceDN w:val="0"/>
        <w:adjustRightInd w:val="0"/>
        <w:spacing w:line="240" w:lineRule="auto"/>
        <w:rPr>
          <w:rFonts w:ascii="Times New Roman" w:hAnsi="Times New Roman" w:cs="Times New Roman"/>
          <w:b/>
          <w:color w:val="000000"/>
          <w:sz w:val="24"/>
          <w:szCs w:val="24"/>
        </w:rPr>
      </w:pPr>
    </w:p>
    <w:p w14:paraId="08A7EEB5" w14:textId="77777777" w:rsidR="003B26A0" w:rsidRDefault="003B26A0" w:rsidP="003B26A0">
      <w:pPr>
        <w:autoSpaceDE w:val="0"/>
        <w:autoSpaceDN w:val="0"/>
        <w:adjustRightInd w:val="0"/>
        <w:spacing w:line="240" w:lineRule="auto"/>
        <w:rPr>
          <w:rFonts w:ascii="Times New Roman" w:hAnsi="Times New Roman" w:cs="Times New Roman"/>
          <w:b/>
          <w:color w:val="000000"/>
          <w:sz w:val="24"/>
          <w:szCs w:val="24"/>
        </w:rPr>
      </w:pPr>
    </w:p>
    <w:p w14:paraId="3CB6B3DA" w14:textId="77777777" w:rsidR="003B26A0" w:rsidRDefault="003B26A0" w:rsidP="003B26A0">
      <w:pPr>
        <w:autoSpaceDE w:val="0"/>
        <w:autoSpaceDN w:val="0"/>
        <w:adjustRightInd w:val="0"/>
        <w:spacing w:line="240" w:lineRule="auto"/>
        <w:rPr>
          <w:rFonts w:ascii="Times New Roman" w:hAnsi="Times New Roman" w:cs="Times New Roman"/>
          <w:b/>
          <w:color w:val="000000"/>
          <w:sz w:val="24"/>
          <w:szCs w:val="24"/>
        </w:rPr>
      </w:pPr>
    </w:p>
    <w:p w14:paraId="57FA5AEA" w14:textId="77777777" w:rsidR="003B26A0" w:rsidRDefault="003B26A0" w:rsidP="003B26A0">
      <w:pPr>
        <w:autoSpaceDE w:val="0"/>
        <w:autoSpaceDN w:val="0"/>
        <w:adjustRightInd w:val="0"/>
        <w:spacing w:line="240" w:lineRule="auto"/>
        <w:rPr>
          <w:rFonts w:ascii="Times New Roman" w:hAnsi="Times New Roman" w:cs="Times New Roman"/>
          <w:b/>
          <w:color w:val="000000"/>
          <w:sz w:val="24"/>
          <w:szCs w:val="24"/>
        </w:rPr>
      </w:pPr>
    </w:p>
    <w:p w14:paraId="265122A3" w14:textId="77777777" w:rsidR="003B26A0" w:rsidRDefault="003B26A0" w:rsidP="003B26A0">
      <w:pPr>
        <w:autoSpaceDE w:val="0"/>
        <w:autoSpaceDN w:val="0"/>
        <w:adjustRightInd w:val="0"/>
        <w:spacing w:line="240" w:lineRule="auto"/>
        <w:rPr>
          <w:rFonts w:ascii="Times New Roman" w:hAnsi="Times New Roman" w:cs="Times New Roman"/>
          <w:b/>
          <w:color w:val="000000"/>
          <w:sz w:val="24"/>
          <w:szCs w:val="24"/>
        </w:rPr>
      </w:pPr>
    </w:p>
    <w:p w14:paraId="54BE83A2" w14:textId="77777777" w:rsidR="003B26A0" w:rsidRDefault="003B26A0" w:rsidP="003B26A0">
      <w:pPr>
        <w:autoSpaceDE w:val="0"/>
        <w:autoSpaceDN w:val="0"/>
        <w:adjustRightInd w:val="0"/>
        <w:spacing w:line="240" w:lineRule="auto"/>
        <w:rPr>
          <w:rFonts w:ascii="Times New Roman" w:hAnsi="Times New Roman" w:cs="Times New Roman"/>
          <w:b/>
          <w:color w:val="000000"/>
          <w:sz w:val="24"/>
          <w:szCs w:val="24"/>
        </w:rPr>
      </w:pPr>
    </w:p>
    <w:p w14:paraId="6BDA42FE" w14:textId="77777777" w:rsidR="003B26A0" w:rsidRDefault="003B26A0" w:rsidP="003B26A0">
      <w:pPr>
        <w:autoSpaceDE w:val="0"/>
        <w:autoSpaceDN w:val="0"/>
        <w:adjustRightInd w:val="0"/>
        <w:spacing w:line="240" w:lineRule="auto"/>
        <w:rPr>
          <w:rFonts w:ascii="Times New Roman" w:hAnsi="Times New Roman" w:cs="Times New Roman"/>
          <w:b/>
          <w:color w:val="000000"/>
          <w:sz w:val="24"/>
          <w:szCs w:val="24"/>
        </w:rPr>
      </w:pPr>
    </w:p>
    <w:p w14:paraId="1B2A5549" w14:textId="77777777" w:rsidR="003B26A0" w:rsidRDefault="003B26A0" w:rsidP="003B26A0">
      <w:pPr>
        <w:autoSpaceDE w:val="0"/>
        <w:autoSpaceDN w:val="0"/>
        <w:adjustRightInd w:val="0"/>
        <w:spacing w:line="240" w:lineRule="auto"/>
        <w:rPr>
          <w:rFonts w:ascii="Times New Roman" w:hAnsi="Times New Roman" w:cs="Times New Roman"/>
          <w:b/>
          <w:color w:val="000000"/>
          <w:sz w:val="24"/>
          <w:szCs w:val="24"/>
        </w:rPr>
      </w:pPr>
    </w:p>
    <w:p w14:paraId="7848F628" w14:textId="77777777" w:rsidR="003B26A0" w:rsidRDefault="003B26A0" w:rsidP="003B26A0">
      <w:pPr>
        <w:autoSpaceDE w:val="0"/>
        <w:autoSpaceDN w:val="0"/>
        <w:adjustRightInd w:val="0"/>
        <w:spacing w:line="240" w:lineRule="auto"/>
        <w:rPr>
          <w:rFonts w:ascii="Times New Roman" w:hAnsi="Times New Roman" w:cs="Times New Roman"/>
          <w:b/>
          <w:color w:val="000000"/>
          <w:sz w:val="24"/>
          <w:szCs w:val="24"/>
        </w:rPr>
      </w:pPr>
    </w:p>
    <w:p w14:paraId="17A27866" w14:textId="77777777" w:rsidR="003B26A0" w:rsidRDefault="003B26A0" w:rsidP="003B26A0">
      <w:pPr>
        <w:autoSpaceDE w:val="0"/>
        <w:autoSpaceDN w:val="0"/>
        <w:adjustRightInd w:val="0"/>
        <w:spacing w:line="240" w:lineRule="auto"/>
        <w:rPr>
          <w:rFonts w:ascii="Times New Roman" w:hAnsi="Times New Roman" w:cs="Times New Roman"/>
          <w:b/>
          <w:color w:val="000000"/>
          <w:sz w:val="24"/>
          <w:szCs w:val="24"/>
        </w:rPr>
      </w:pPr>
    </w:p>
    <w:p w14:paraId="2809727B" w14:textId="77777777" w:rsidR="003B26A0" w:rsidRDefault="003B26A0" w:rsidP="003B26A0">
      <w:pPr>
        <w:autoSpaceDE w:val="0"/>
        <w:autoSpaceDN w:val="0"/>
        <w:adjustRightInd w:val="0"/>
        <w:spacing w:line="240" w:lineRule="auto"/>
        <w:rPr>
          <w:rFonts w:ascii="Times New Roman" w:hAnsi="Times New Roman" w:cs="Times New Roman"/>
          <w:b/>
          <w:color w:val="000000"/>
          <w:sz w:val="24"/>
          <w:szCs w:val="24"/>
        </w:rPr>
      </w:pPr>
    </w:p>
    <w:p w14:paraId="0E640BA5" w14:textId="77777777" w:rsidR="003B26A0" w:rsidRDefault="003B26A0" w:rsidP="003B26A0">
      <w:pPr>
        <w:autoSpaceDE w:val="0"/>
        <w:autoSpaceDN w:val="0"/>
        <w:adjustRightInd w:val="0"/>
        <w:spacing w:line="240" w:lineRule="auto"/>
        <w:rPr>
          <w:rFonts w:ascii="Times New Roman" w:hAnsi="Times New Roman" w:cs="Times New Roman"/>
          <w:b/>
          <w:color w:val="000000"/>
          <w:sz w:val="24"/>
          <w:szCs w:val="24"/>
        </w:rPr>
      </w:pPr>
    </w:p>
    <w:p w14:paraId="61924D6F" w14:textId="77777777" w:rsidR="003B26A0" w:rsidRDefault="003B26A0" w:rsidP="003B26A0">
      <w:pPr>
        <w:autoSpaceDE w:val="0"/>
        <w:autoSpaceDN w:val="0"/>
        <w:adjustRightInd w:val="0"/>
        <w:spacing w:line="240" w:lineRule="auto"/>
        <w:rPr>
          <w:rFonts w:ascii="Times New Roman" w:hAnsi="Times New Roman" w:cs="Times New Roman"/>
          <w:b/>
          <w:color w:val="000000"/>
          <w:sz w:val="24"/>
          <w:szCs w:val="24"/>
        </w:rPr>
      </w:pPr>
    </w:p>
    <w:p w14:paraId="66EB7DCC" w14:textId="77777777" w:rsidR="003B26A0" w:rsidRDefault="003B26A0" w:rsidP="003B26A0">
      <w:pPr>
        <w:autoSpaceDE w:val="0"/>
        <w:autoSpaceDN w:val="0"/>
        <w:adjustRightInd w:val="0"/>
        <w:spacing w:line="240" w:lineRule="auto"/>
        <w:rPr>
          <w:rFonts w:ascii="Times New Roman" w:hAnsi="Times New Roman" w:cs="Times New Roman"/>
          <w:b/>
          <w:color w:val="000000"/>
          <w:sz w:val="24"/>
          <w:szCs w:val="24"/>
        </w:rPr>
      </w:pPr>
    </w:p>
    <w:p w14:paraId="5E17A59F" w14:textId="77777777" w:rsidR="003B26A0" w:rsidRDefault="003B26A0" w:rsidP="003B26A0">
      <w:pPr>
        <w:autoSpaceDE w:val="0"/>
        <w:autoSpaceDN w:val="0"/>
        <w:adjustRightInd w:val="0"/>
        <w:spacing w:line="240" w:lineRule="auto"/>
        <w:rPr>
          <w:rFonts w:ascii="Times New Roman" w:hAnsi="Times New Roman" w:cs="Times New Roman"/>
          <w:b/>
          <w:color w:val="000000"/>
          <w:sz w:val="24"/>
          <w:szCs w:val="24"/>
        </w:rPr>
      </w:pPr>
    </w:p>
    <w:p w14:paraId="5CA567AA" w14:textId="77777777" w:rsidR="003B26A0" w:rsidRDefault="003B26A0" w:rsidP="003B26A0">
      <w:pPr>
        <w:autoSpaceDE w:val="0"/>
        <w:autoSpaceDN w:val="0"/>
        <w:adjustRightInd w:val="0"/>
        <w:spacing w:line="240" w:lineRule="auto"/>
        <w:rPr>
          <w:rFonts w:ascii="Times New Roman" w:hAnsi="Times New Roman" w:cs="Times New Roman"/>
          <w:b/>
          <w:color w:val="000000"/>
          <w:sz w:val="24"/>
          <w:szCs w:val="24"/>
        </w:rPr>
      </w:pPr>
    </w:p>
    <w:p w14:paraId="5D02BCFA" w14:textId="77777777" w:rsidR="003B26A0" w:rsidRDefault="003B26A0" w:rsidP="003B26A0">
      <w:pPr>
        <w:autoSpaceDE w:val="0"/>
        <w:autoSpaceDN w:val="0"/>
        <w:adjustRightInd w:val="0"/>
        <w:spacing w:line="240" w:lineRule="auto"/>
        <w:rPr>
          <w:rFonts w:ascii="Times New Roman" w:hAnsi="Times New Roman" w:cs="Times New Roman"/>
          <w:b/>
          <w:color w:val="000000"/>
          <w:sz w:val="24"/>
          <w:szCs w:val="24"/>
        </w:rPr>
      </w:pPr>
    </w:p>
    <w:p w14:paraId="44E58991" w14:textId="77777777" w:rsidR="003B26A0" w:rsidRDefault="003B26A0" w:rsidP="003B26A0">
      <w:pPr>
        <w:autoSpaceDE w:val="0"/>
        <w:autoSpaceDN w:val="0"/>
        <w:adjustRightInd w:val="0"/>
        <w:spacing w:line="240" w:lineRule="auto"/>
        <w:rPr>
          <w:rFonts w:ascii="Times New Roman" w:hAnsi="Times New Roman" w:cs="Times New Roman"/>
          <w:b/>
          <w:color w:val="000000"/>
          <w:sz w:val="24"/>
          <w:szCs w:val="24"/>
        </w:rPr>
      </w:pPr>
    </w:p>
    <w:p w14:paraId="5CA17EA9" w14:textId="77777777" w:rsidR="003B26A0" w:rsidRDefault="003B26A0" w:rsidP="003B26A0">
      <w:pPr>
        <w:autoSpaceDE w:val="0"/>
        <w:autoSpaceDN w:val="0"/>
        <w:adjustRightInd w:val="0"/>
        <w:spacing w:line="240" w:lineRule="auto"/>
        <w:rPr>
          <w:rFonts w:ascii="Times New Roman" w:hAnsi="Times New Roman" w:cs="Times New Roman"/>
          <w:b/>
          <w:color w:val="000000"/>
          <w:sz w:val="24"/>
          <w:szCs w:val="24"/>
        </w:rPr>
      </w:pPr>
    </w:p>
    <w:p w14:paraId="1B3A420A" w14:textId="77777777" w:rsidR="003B26A0" w:rsidRDefault="003B26A0" w:rsidP="003B26A0">
      <w:pPr>
        <w:autoSpaceDE w:val="0"/>
        <w:autoSpaceDN w:val="0"/>
        <w:adjustRightInd w:val="0"/>
        <w:spacing w:line="240" w:lineRule="auto"/>
        <w:rPr>
          <w:rFonts w:ascii="Times New Roman" w:hAnsi="Times New Roman" w:cs="Times New Roman"/>
          <w:b/>
          <w:color w:val="000000"/>
          <w:sz w:val="24"/>
          <w:szCs w:val="24"/>
        </w:rPr>
      </w:pPr>
    </w:p>
    <w:p w14:paraId="2C5A5BD0" w14:textId="77777777" w:rsidR="003B26A0" w:rsidRDefault="003B26A0" w:rsidP="003B26A0">
      <w:pPr>
        <w:autoSpaceDE w:val="0"/>
        <w:autoSpaceDN w:val="0"/>
        <w:adjustRightInd w:val="0"/>
        <w:spacing w:line="240" w:lineRule="auto"/>
        <w:rPr>
          <w:rFonts w:ascii="Times New Roman" w:hAnsi="Times New Roman" w:cs="Times New Roman"/>
          <w:b/>
          <w:color w:val="000000"/>
          <w:sz w:val="24"/>
          <w:szCs w:val="24"/>
        </w:rPr>
      </w:pPr>
    </w:p>
    <w:p w14:paraId="6AF67EC4" w14:textId="77777777" w:rsidR="003B26A0" w:rsidRDefault="003B26A0" w:rsidP="003B26A0">
      <w:pPr>
        <w:autoSpaceDE w:val="0"/>
        <w:autoSpaceDN w:val="0"/>
        <w:adjustRightInd w:val="0"/>
        <w:spacing w:line="240" w:lineRule="auto"/>
        <w:rPr>
          <w:rFonts w:ascii="Times New Roman" w:hAnsi="Times New Roman" w:cs="Times New Roman"/>
          <w:b/>
          <w:color w:val="000000"/>
          <w:sz w:val="24"/>
          <w:szCs w:val="24"/>
        </w:rPr>
      </w:pPr>
    </w:p>
    <w:p w14:paraId="3B945F41" w14:textId="77777777" w:rsidR="003B26A0" w:rsidRDefault="003B26A0" w:rsidP="003B26A0">
      <w:pPr>
        <w:autoSpaceDE w:val="0"/>
        <w:autoSpaceDN w:val="0"/>
        <w:adjustRightInd w:val="0"/>
        <w:spacing w:line="240" w:lineRule="auto"/>
        <w:rPr>
          <w:rFonts w:ascii="Times New Roman" w:hAnsi="Times New Roman" w:cs="Times New Roman"/>
          <w:b/>
          <w:color w:val="000000"/>
          <w:sz w:val="24"/>
          <w:szCs w:val="24"/>
        </w:rPr>
      </w:pPr>
    </w:p>
    <w:p w14:paraId="7DF755FA" w14:textId="77777777" w:rsidR="003B26A0" w:rsidRDefault="003B26A0" w:rsidP="003B26A0">
      <w:pPr>
        <w:autoSpaceDE w:val="0"/>
        <w:autoSpaceDN w:val="0"/>
        <w:adjustRightInd w:val="0"/>
        <w:spacing w:line="240" w:lineRule="auto"/>
        <w:rPr>
          <w:rFonts w:ascii="Times New Roman" w:hAnsi="Times New Roman" w:cs="Times New Roman"/>
          <w:b/>
          <w:color w:val="000000"/>
          <w:sz w:val="24"/>
          <w:szCs w:val="24"/>
        </w:rPr>
      </w:pPr>
    </w:p>
    <w:p w14:paraId="62A43685" w14:textId="77777777" w:rsidR="003B26A0" w:rsidRDefault="003B26A0" w:rsidP="003B26A0">
      <w:pPr>
        <w:autoSpaceDE w:val="0"/>
        <w:autoSpaceDN w:val="0"/>
        <w:adjustRightInd w:val="0"/>
        <w:spacing w:line="240" w:lineRule="auto"/>
        <w:rPr>
          <w:rFonts w:ascii="Times New Roman" w:hAnsi="Times New Roman" w:cs="Times New Roman"/>
          <w:b/>
          <w:color w:val="000000"/>
          <w:sz w:val="24"/>
          <w:szCs w:val="24"/>
        </w:rPr>
      </w:pPr>
    </w:p>
    <w:p w14:paraId="4D15F717" w14:textId="77777777" w:rsidR="003B26A0" w:rsidRDefault="003B26A0" w:rsidP="003B26A0">
      <w:pPr>
        <w:autoSpaceDE w:val="0"/>
        <w:autoSpaceDN w:val="0"/>
        <w:adjustRightInd w:val="0"/>
        <w:spacing w:line="240" w:lineRule="auto"/>
        <w:rPr>
          <w:rFonts w:ascii="Times New Roman" w:hAnsi="Times New Roman" w:cs="Times New Roman"/>
          <w:b/>
          <w:color w:val="000000"/>
          <w:sz w:val="24"/>
          <w:szCs w:val="24"/>
        </w:rPr>
      </w:pPr>
    </w:p>
    <w:p w14:paraId="6257B588" w14:textId="77777777" w:rsidR="003B26A0" w:rsidRDefault="003B26A0" w:rsidP="003B26A0">
      <w:pPr>
        <w:autoSpaceDE w:val="0"/>
        <w:autoSpaceDN w:val="0"/>
        <w:adjustRightInd w:val="0"/>
        <w:spacing w:line="240" w:lineRule="auto"/>
        <w:rPr>
          <w:rFonts w:ascii="Times New Roman" w:hAnsi="Times New Roman" w:cs="Times New Roman"/>
          <w:b/>
          <w:color w:val="000000"/>
          <w:sz w:val="24"/>
          <w:szCs w:val="24"/>
        </w:rPr>
      </w:pPr>
    </w:p>
    <w:p w14:paraId="6AC447E3" w14:textId="77777777" w:rsidR="003B26A0" w:rsidRDefault="003B26A0" w:rsidP="003B26A0">
      <w:pPr>
        <w:autoSpaceDE w:val="0"/>
        <w:autoSpaceDN w:val="0"/>
        <w:adjustRightInd w:val="0"/>
        <w:spacing w:line="240" w:lineRule="auto"/>
        <w:rPr>
          <w:rFonts w:ascii="Times New Roman" w:hAnsi="Times New Roman" w:cs="Times New Roman"/>
          <w:b/>
          <w:color w:val="000000"/>
          <w:sz w:val="24"/>
          <w:szCs w:val="24"/>
        </w:rPr>
      </w:pPr>
    </w:p>
    <w:p w14:paraId="2A990D76" w14:textId="77777777" w:rsidR="003B26A0" w:rsidRDefault="003B26A0" w:rsidP="003B26A0">
      <w:pPr>
        <w:autoSpaceDE w:val="0"/>
        <w:autoSpaceDN w:val="0"/>
        <w:adjustRightInd w:val="0"/>
        <w:spacing w:line="240" w:lineRule="auto"/>
        <w:rPr>
          <w:rFonts w:ascii="Times New Roman" w:hAnsi="Times New Roman" w:cs="Times New Roman"/>
          <w:b/>
          <w:color w:val="000000"/>
          <w:sz w:val="24"/>
          <w:szCs w:val="24"/>
        </w:rPr>
      </w:pPr>
    </w:p>
    <w:p w14:paraId="1C84E45B" w14:textId="77777777" w:rsidR="003B26A0" w:rsidRDefault="003B26A0" w:rsidP="003B26A0">
      <w:pPr>
        <w:autoSpaceDE w:val="0"/>
        <w:autoSpaceDN w:val="0"/>
        <w:adjustRightInd w:val="0"/>
        <w:spacing w:line="240" w:lineRule="auto"/>
        <w:rPr>
          <w:rFonts w:ascii="Times New Roman" w:hAnsi="Times New Roman" w:cs="Times New Roman"/>
          <w:b/>
          <w:color w:val="000000"/>
          <w:sz w:val="24"/>
          <w:szCs w:val="24"/>
        </w:rPr>
      </w:pPr>
    </w:p>
    <w:p w14:paraId="7DA24794" w14:textId="77777777" w:rsidR="003B26A0" w:rsidRDefault="003B26A0" w:rsidP="003B26A0">
      <w:pPr>
        <w:autoSpaceDE w:val="0"/>
        <w:autoSpaceDN w:val="0"/>
        <w:adjustRightInd w:val="0"/>
        <w:spacing w:line="240" w:lineRule="auto"/>
        <w:rPr>
          <w:rFonts w:ascii="Times New Roman" w:hAnsi="Times New Roman" w:cs="Times New Roman"/>
          <w:b/>
          <w:color w:val="000000"/>
          <w:sz w:val="24"/>
          <w:szCs w:val="24"/>
        </w:rPr>
      </w:pPr>
    </w:p>
    <w:p w14:paraId="1AFAB9BD" w14:textId="77777777" w:rsidR="003B26A0" w:rsidRDefault="003B26A0" w:rsidP="003B26A0">
      <w:pPr>
        <w:autoSpaceDE w:val="0"/>
        <w:autoSpaceDN w:val="0"/>
        <w:adjustRightInd w:val="0"/>
        <w:spacing w:line="240" w:lineRule="auto"/>
        <w:rPr>
          <w:rFonts w:ascii="Times New Roman" w:hAnsi="Times New Roman" w:cs="Times New Roman"/>
          <w:b/>
          <w:color w:val="000000"/>
          <w:sz w:val="24"/>
          <w:szCs w:val="24"/>
        </w:rPr>
      </w:pPr>
    </w:p>
    <w:p w14:paraId="0CD33221" w14:textId="10BB4664" w:rsidR="00301EAA" w:rsidRDefault="00FB6BDF" w:rsidP="00FB6BDF">
      <w:pPr>
        <w:autoSpaceDE w:val="0"/>
        <w:autoSpaceDN w:val="0"/>
        <w:adjustRightInd w:val="0"/>
        <w:spacing w:line="240" w:lineRule="auto"/>
        <w:jc w:val="both"/>
        <w:rPr>
          <w:rFonts w:ascii="Times New Roman" w:hAnsi="Times New Roman" w:cs="Times New Roman"/>
          <w:b/>
          <w:color w:val="000000"/>
          <w:sz w:val="24"/>
          <w:szCs w:val="24"/>
        </w:rPr>
      </w:pPr>
      <w:r w:rsidRPr="00EC7B81">
        <w:rPr>
          <w:rFonts w:ascii="Times New Roman" w:hAnsi="Times New Roman" w:cs="Times New Roman"/>
          <w:b/>
          <w:color w:val="000000"/>
          <w:sz w:val="24"/>
          <w:szCs w:val="24"/>
        </w:rPr>
        <w:lastRenderedPageBreak/>
        <w:t>LA PLURALITE DES DEMARCHES DE VALORISATION DE LA PRODUCTION ALIMENTAIRE LOCALISEE CHEZ LES PRODUCTEURS ET SUR LES TERRITOIRES : DES CRITERES DE DURABILITE DE LA PRODUCTION EN TRAIN DE SE CONSTRUIRE ?</w:t>
      </w:r>
    </w:p>
    <w:p w14:paraId="04B51B0E" w14:textId="77777777" w:rsidR="00EC7B81" w:rsidRPr="00EC7B81" w:rsidRDefault="00EC7B81" w:rsidP="00FB6BDF">
      <w:pPr>
        <w:autoSpaceDE w:val="0"/>
        <w:autoSpaceDN w:val="0"/>
        <w:adjustRightInd w:val="0"/>
        <w:spacing w:line="240" w:lineRule="auto"/>
        <w:jc w:val="both"/>
        <w:rPr>
          <w:rFonts w:ascii="Times New Roman" w:hAnsi="Times New Roman" w:cs="Times New Roman"/>
          <w:b/>
          <w:color w:val="000000"/>
          <w:sz w:val="24"/>
          <w:szCs w:val="24"/>
        </w:rPr>
      </w:pPr>
    </w:p>
    <w:p w14:paraId="1D36CF18" w14:textId="0F502B12" w:rsidR="00301EAA" w:rsidRPr="00EC7B81" w:rsidRDefault="00301EAA" w:rsidP="00EC7B81">
      <w:pPr>
        <w:autoSpaceDE w:val="0"/>
        <w:autoSpaceDN w:val="0"/>
        <w:adjustRightInd w:val="0"/>
        <w:spacing w:line="240" w:lineRule="auto"/>
        <w:jc w:val="both"/>
        <w:rPr>
          <w:rFonts w:ascii="Times New Roman" w:hAnsi="Times New Roman" w:cs="Times New Roman"/>
          <w:color w:val="000000"/>
          <w:sz w:val="24"/>
          <w:szCs w:val="24"/>
        </w:rPr>
      </w:pPr>
      <w:r w:rsidRPr="00EC7B81">
        <w:rPr>
          <w:rFonts w:ascii="Times New Roman" w:hAnsi="Times New Roman" w:cs="Times New Roman"/>
          <w:color w:val="000000"/>
          <w:sz w:val="24"/>
          <w:szCs w:val="24"/>
        </w:rPr>
        <w:t xml:space="preserve">Anne-Emmanuelle </w:t>
      </w:r>
      <w:r w:rsidR="00036FA6" w:rsidRPr="00EC7B81">
        <w:rPr>
          <w:rFonts w:ascii="Times New Roman" w:hAnsi="Times New Roman" w:cs="Times New Roman"/>
          <w:color w:val="000000"/>
          <w:sz w:val="24"/>
          <w:szCs w:val="24"/>
        </w:rPr>
        <w:t>FIAMOR</w:t>
      </w:r>
      <w:r w:rsidR="00EC7B81" w:rsidRPr="00EC7B81">
        <w:rPr>
          <w:rFonts w:ascii="Times New Roman" w:hAnsi="Times New Roman" w:cs="Times New Roman"/>
          <w:color w:val="000000"/>
          <w:sz w:val="24"/>
          <w:szCs w:val="24"/>
        </w:rPr>
        <w:t xml:space="preserve">, </w:t>
      </w:r>
      <w:r w:rsidR="00EC7B81" w:rsidRPr="00D35536">
        <w:rPr>
          <w:rFonts w:ascii="Times New Roman" w:hAnsi="Times New Roman" w:cs="Times New Roman"/>
          <w:color w:val="000000"/>
          <w:sz w:val="24"/>
          <w:szCs w:val="24"/>
        </w:rPr>
        <w:t xml:space="preserve">Socio-anthropologue. Chercheuse associée UMR 5193 - LISST Dynamiques rurales. Université Toulouse 2 Jean </w:t>
      </w:r>
      <w:proofErr w:type="gramStart"/>
      <w:r w:rsidR="00EC7B81" w:rsidRPr="00D35536">
        <w:rPr>
          <w:rFonts w:ascii="Times New Roman" w:hAnsi="Times New Roman" w:cs="Times New Roman"/>
          <w:color w:val="000000"/>
          <w:sz w:val="24"/>
          <w:szCs w:val="24"/>
        </w:rPr>
        <w:t xml:space="preserve">Jaurès  </w:t>
      </w:r>
      <w:r w:rsidRPr="00D35536">
        <w:rPr>
          <w:rFonts w:ascii="Times New Roman" w:hAnsi="Times New Roman" w:cs="Times New Roman"/>
          <w:color w:val="000000"/>
          <w:sz w:val="24"/>
          <w:szCs w:val="24"/>
        </w:rPr>
        <w:t>pour</w:t>
      </w:r>
      <w:proofErr w:type="gramEnd"/>
      <w:r w:rsidRPr="00D35536">
        <w:rPr>
          <w:rFonts w:ascii="Times New Roman" w:hAnsi="Times New Roman" w:cs="Times New Roman"/>
          <w:color w:val="000000"/>
          <w:sz w:val="24"/>
          <w:szCs w:val="24"/>
        </w:rPr>
        <w:t xml:space="preserve"> l’équipe du projet VEDEMIP</w:t>
      </w:r>
      <w:r w:rsidRPr="00D35536">
        <w:rPr>
          <w:rFonts w:ascii="Times New Roman" w:hAnsi="Times New Roman" w:cs="Times New Roman"/>
          <w:color w:val="000000"/>
          <w:sz w:val="24"/>
          <w:szCs w:val="24"/>
        </w:rPr>
        <w:footnoteReference w:id="1"/>
      </w:r>
      <w:r w:rsidRPr="00D35536">
        <w:rPr>
          <w:rFonts w:ascii="Times New Roman" w:hAnsi="Times New Roman" w:cs="Times New Roman"/>
          <w:color w:val="000000"/>
          <w:sz w:val="24"/>
          <w:szCs w:val="24"/>
        </w:rPr>
        <w:t xml:space="preserve"> </w:t>
      </w:r>
    </w:p>
    <w:p w14:paraId="5AB37A8C" w14:textId="77777777" w:rsidR="00301EAA" w:rsidRPr="00EC7B81" w:rsidRDefault="00301EAA" w:rsidP="00301EAA">
      <w:pPr>
        <w:spacing w:line="240" w:lineRule="auto"/>
        <w:jc w:val="both"/>
        <w:rPr>
          <w:rFonts w:ascii="Times New Roman" w:hAnsi="Times New Roman"/>
          <w:i/>
          <w:sz w:val="24"/>
          <w:szCs w:val="24"/>
        </w:rPr>
      </w:pPr>
    </w:p>
    <w:p w14:paraId="3CEBAFE9" w14:textId="77777777" w:rsidR="00301EAA" w:rsidRDefault="00301EAA" w:rsidP="00301EAA">
      <w:pPr>
        <w:spacing w:line="240" w:lineRule="auto"/>
        <w:jc w:val="both"/>
        <w:rPr>
          <w:rFonts w:ascii="Times New Roman" w:hAnsi="Times New Roman"/>
          <w:sz w:val="24"/>
          <w:szCs w:val="24"/>
        </w:rPr>
      </w:pPr>
    </w:p>
    <w:p w14:paraId="38C85B02" w14:textId="77777777" w:rsidR="00301EAA" w:rsidRDefault="00301EAA" w:rsidP="00301EAA">
      <w:pPr>
        <w:spacing w:line="240" w:lineRule="auto"/>
        <w:jc w:val="both"/>
        <w:rPr>
          <w:rFonts w:ascii="Times New Roman" w:hAnsi="Times New Roman"/>
          <w:sz w:val="24"/>
          <w:szCs w:val="24"/>
        </w:rPr>
      </w:pPr>
      <w:r w:rsidRPr="0083598D">
        <w:rPr>
          <w:rFonts w:ascii="Times New Roman" w:hAnsi="Times New Roman"/>
          <w:sz w:val="24"/>
          <w:szCs w:val="24"/>
        </w:rPr>
        <w:t xml:space="preserve">A partir </w:t>
      </w:r>
      <w:r>
        <w:rPr>
          <w:rFonts w:ascii="Times New Roman" w:hAnsi="Times New Roman"/>
          <w:sz w:val="24"/>
          <w:szCs w:val="24"/>
        </w:rPr>
        <w:t>de deux études de cas en Ariège et dans le Lot, nous proposons ici de montrer que l’on peut repérer la construction de critères de durabilité de la production alimentaire locale à travers d’une part, l’inscription des producteurs dans une pluralité de démarches de valorisation de la production locale, et d’autre part, à travers les configurations territoriales qui résultent de cette pluralité, dans un contexte d’évolution de la demande sociale centrée sur l’alimentation locale (CREDOC, 2016).</w:t>
      </w:r>
    </w:p>
    <w:p w14:paraId="79581BA3" w14:textId="77777777" w:rsidR="00301EAA" w:rsidRPr="0083598D" w:rsidRDefault="00301EAA" w:rsidP="00301EAA">
      <w:pPr>
        <w:spacing w:line="240" w:lineRule="auto"/>
        <w:jc w:val="both"/>
        <w:rPr>
          <w:rFonts w:ascii="Times New Roman" w:eastAsia="Times New Roman" w:hAnsi="Times New Roman"/>
          <w:sz w:val="24"/>
          <w:szCs w:val="24"/>
          <w:lang w:eastAsia="fr-FR"/>
        </w:rPr>
      </w:pPr>
      <w:r>
        <w:rPr>
          <w:rFonts w:ascii="Times New Roman" w:hAnsi="Times New Roman"/>
          <w:sz w:val="24"/>
          <w:szCs w:val="24"/>
        </w:rPr>
        <w:t>Cette analyse est issue des</w:t>
      </w:r>
      <w:r w:rsidRPr="0083598D">
        <w:rPr>
          <w:rFonts w:ascii="Times New Roman" w:hAnsi="Times New Roman"/>
          <w:sz w:val="24"/>
          <w:szCs w:val="24"/>
        </w:rPr>
        <w:t xml:space="preserve"> résultats du programme de recherche VEDEMIP : </w:t>
      </w:r>
      <w:r w:rsidRPr="0083598D">
        <w:rPr>
          <w:rFonts w:ascii="Times New Roman" w:eastAsia="Times New Roman" w:hAnsi="Times New Roman"/>
          <w:sz w:val="24"/>
          <w:szCs w:val="24"/>
          <w:lang w:eastAsia="fr-FR"/>
        </w:rPr>
        <w:t>Valoriser les productions locales : l’enchevêtrement des démarches et ses conséquences sur le développement agricole et rural de Midi-Pyrénées</w:t>
      </w:r>
      <w:r w:rsidRPr="0083598D">
        <w:rPr>
          <w:rFonts w:ascii="Times New Roman" w:eastAsia="Times New Roman" w:hAnsi="Times New Roman"/>
          <w:sz w:val="24"/>
          <w:szCs w:val="24"/>
          <w:vertAlign w:val="superscript"/>
          <w:lang w:eastAsia="fr-FR"/>
        </w:rPr>
        <w:footnoteReference w:id="2"/>
      </w:r>
      <w:r w:rsidRPr="0083598D">
        <w:rPr>
          <w:rFonts w:ascii="Times New Roman" w:eastAsia="Times New Roman" w:hAnsi="Times New Roman"/>
          <w:sz w:val="24"/>
          <w:szCs w:val="24"/>
          <w:lang w:eastAsia="fr-FR"/>
        </w:rPr>
        <w:t>.</w:t>
      </w:r>
      <w:r>
        <w:rPr>
          <w:rFonts w:ascii="Times New Roman" w:eastAsia="Times New Roman" w:hAnsi="Times New Roman"/>
          <w:sz w:val="24"/>
          <w:szCs w:val="24"/>
          <w:lang w:eastAsia="fr-FR"/>
        </w:rPr>
        <w:t xml:space="preserve"> A l’origine de</w:t>
      </w:r>
      <w:r w:rsidRPr="0083598D">
        <w:rPr>
          <w:rFonts w:ascii="Times New Roman" w:eastAsia="Times New Roman" w:hAnsi="Times New Roman"/>
          <w:sz w:val="24"/>
          <w:szCs w:val="24"/>
          <w:lang w:eastAsia="fr-FR"/>
        </w:rPr>
        <w:t xml:space="preserve"> ce programme, </w:t>
      </w:r>
      <w:r>
        <w:rPr>
          <w:rFonts w:ascii="Times New Roman" w:eastAsia="Times New Roman" w:hAnsi="Times New Roman"/>
          <w:sz w:val="24"/>
          <w:szCs w:val="24"/>
          <w:lang w:eastAsia="fr-FR"/>
        </w:rPr>
        <w:t>il y a deux constats que nous</w:t>
      </w:r>
      <w:r w:rsidRPr="0083598D">
        <w:rPr>
          <w:rFonts w:ascii="Times New Roman" w:eastAsia="Times New Roman" w:hAnsi="Times New Roman"/>
          <w:sz w:val="24"/>
          <w:szCs w:val="24"/>
          <w:vertAlign w:val="superscript"/>
          <w:lang w:eastAsia="fr-FR"/>
        </w:rPr>
        <w:footnoteReference w:id="3"/>
      </w:r>
      <w:r w:rsidRPr="0083598D">
        <w:rPr>
          <w:rFonts w:ascii="Times New Roman" w:eastAsia="Times New Roman" w:hAnsi="Times New Roman"/>
          <w:sz w:val="24"/>
          <w:szCs w:val="24"/>
          <w:lang w:eastAsia="fr-FR"/>
        </w:rPr>
        <w:t xml:space="preserve"> </w:t>
      </w:r>
      <w:r>
        <w:rPr>
          <w:rFonts w:ascii="Times New Roman" w:eastAsia="Times New Roman" w:hAnsi="Times New Roman"/>
          <w:sz w:val="24"/>
          <w:szCs w:val="24"/>
          <w:lang w:eastAsia="fr-FR"/>
        </w:rPr>
        <w:t>avons faits sur nos terrains de recherche (</w:t>
      </w:r>
      <w:proofErr w:type="spellStart"/>
      <w:r>
        <w:rPr>
          <w:rFonts w:ascii="Times New Roman" w:eastAsia="Times New Roman" w:hAnsi="Times New Roman"/>
          <w:sz w:val="24"/>
          <w:szCs w:val="24"/>
          <w:lang w:eastAsia="fr-FR"/>
        </w:rPr>
        <w:t>Frayssignes</w:t>
      </w:r>
      <w:proofErr w:type="spellEnd"/>
      <w:r>
        <w:rPr>
          <w:rFonts w:ascii="Times New Roman" w:eastAsia="Times New Roman" w:hAnsi="Times New Roman"/>
          <w:sz w:val="24"/>
          <w:szCs w:val="24"/>
          <w:lang w:eastAsia="fr-FR"/>
        </w:rPr>
        <w:t xml:space="preserve">, 2005, </w:t>
      </w:r>
      <w:proofErr w:type="spellStart"/>
      <w:r>
        <w:rPr>
          <w:rFonts w:ascii="Times New Roman" w:eastAsia="Times New Roman" w:hAnsi="Times New Roman"/>
          <w:sz w:val="24"/>
          <w:szCs w:val="24"/>
          <w:lang w:eastAsia="fr-FR"/>
        </w:rPr>
        <w:t>Pouzenc</w:t>
      </w:r>
      <w:proofErr w:type="spellEnd"/>
      <w:r>
        <w:rPr>
          <w:rFonts w:ascii="Times New Roman" w:eastAsia="Times New Roman" w:hAnsi="Times New Roman"/>
          <w:sz w:val="24"/>
          <w:szCs w:val="24"/>
          <w:lang w:eastAsia="fr-FR"/>
        </w:rPr>
        <w:t xml:space="preserve"> et al. 2007, </w:t>
      </w:r>
      <w:proofErr w:type="spellStart"/>
      <w:r>
        <w:rPr>
          <w:rFonts w:ascii="Times New Roman" w:eastAsia="Times New Roman" w:hAnsi="Times New Roman"/>
          <w:sz w:val="24"/>
          <w:szCs w:val="24"/>
          <w:lang w:eastAsia="fr-FR"/>
        </w:rPr>
        <w:t>Fiamor</w:t>
      </w:r>
      <w:proofErr w:type="spellEnd"/>
      <w:r>
        <w:rPr>
          <w:rFonts w:ascii="Times New Roman" w:eastAsia="Times New Roman" w:hAnsi="Times New Roman"/>
          <w:sz w:val="24"/>
          <w:szCs w:val="24"/>
          <w:lang w:eastAsia="fr-FR"/>
        </w:rPr>
        <w:t xml:space="preserve">, 2014). Premièrement, </w:t>
      </w:r>
      <w:r w:rsidRPr="0083598D">
        <w:rPr>
          <w:rFonts w:ascii="Times New Roman" w:eastAsia="Times New Roman" w:hAnsi="Times New Roman"/>
          <w:sz w:val="24"/>
          <w:szCs w:val="24"/>
          <w:lang w:eastAsia="fr-FR"/>
        </w:rPr>
        <w:t>les producteurs de pro</w:t>
      </w:r>
      <w:r>
        <w:rPr>
          <w:rFonts w:ascii="Times New Roman" w:eastAsia="Times New Roman" w:hAnsi="Times New Roman"/>
          <w:sz w:val="24"/>
          <w:szCs w:val="24"/>
          <w:lang w:eastAsia="fr-FR"/>
        </w:rPr>
        <w:t>ductions localisées se valoris</w:t>
      </w:r>
      <w:r w:rsidRPr="0083598D">
        <w:rPr>
          <w:rFonts w:ascii="Times New Roman" w:eastAsia="Times New Roman" w:hAnsi="Times New Roman"/>
          <w:sz w:val="24"/>
          <w:szCs w:val="24"/>
          <w:lang w:eastAsia="fr-FR"/>
        </w:rPr>
        <w:t xml:space="preserve">ent non pas via une démarche en particulier : AOP, IGP, </w:t>
      </w:r>
      <w:r>
        <w:rPr>
          <w:rFonts w:ascii="Times New Roman" w:eastAsia="Times New Roman" w:hAnsi="Times New Roman"/>
          <w:sz w:val="24"/>
          <w:szCs w:val="24"/>
          <w:lang w:eastAsia="fr-FR"/>
        </w:rPr>
        <w:t>AB</w:t>
      </w:r>
      <w:r w:rsidRPr="0083598D">
        <w:rPr>
          <w:rFonts w:ascii="Times New Roman" w:eastAsia="Times New Roman" w:hAnsi="Times New Roman"/>
          <w:sz w:val="24"/>
          <w:szCs w:val="24"/>
          <w:lang w:eastAsia="fr-FR"/>
        </w:rPr>
        <w:t>, Dynamique</w:t>
      </w:r>
      <w:r>
        <w:rPr>
          <w:rFonts w:ascii="Times New Roman" w:eastAsia="Times New Roman" w:hAnsi="Times New Roman"/>
          <w:sz w:val="24"/>
          <w:szCs w:val="24"/>
          <w:lang w:eastAsia="fr-FR"/>
        </w:rPr>
        <w:t>s de proximité… Mais s’inscriv</w:t>
      </w:r>
      <w:r w:rsidRPr="0083598D">
        <w:rPr>
          <w:rFonts w:ascii="Times New Roman" w:eastAsia="Times New Roman" w:hAnsi="Times New Roman"/>
          <w:sz w:val="24"/>
          <w:szCs w:val="24"/>
          <w:lang w:eastAsia="fr-FR"/>
        </w:rPr>
        <w:t xml:space="preserve">ent tout à la fois dans plusieurs de ces démarches. </w:t>
      </w:r>
      <w:r>
        <w:rPr>
          <w:rFonts w:ascii="Times New Roman" w:eastAsia="Times New Roman" w:hAnsi="Times New Roman"/>
          <w:sz w:val="24"/>
          <w:szCs w:val="24"/>
          <w:lang w:eastAsia="fr-FR"/>
        </w:rPr>
        <w:t>Deuxièmement, l</w:t>
      </w:r>
      <w:r w:rsidRPr="0083598D">
        <w:rPr>
          <w:rFonts w:ascii="Times New Roman" w:eastAsia="Times New Roman" w:hAnsi="Times New Roman"/>
          <w:sz w:val="24"/>
          <w:szCs w:val="24"/>
          <w:lang w:eastAsia="fr-FR"/>
        </w:rPr>
        <w:t>es démarch</w:t>
      </w:r>
      <w:r>
        <w:rPr>
          <w:rFonts w:ascii="Times New Roman" w:eastAsia="Times New Roman" w:hAnsi="Times New Roman"/>
          <w:sz w:val="24"/>
          <w:szCs w:val="24"/>
          <w:lang w:eastAsia="fr-FR"/>
        </w:rPr>
        <w:t>es de valorisation se multipli</w:t>
      </w:r>
      <w:r w:rsidRPr="0083598D">
        <w:rPr>
          <w:rFonts w:ascii="Times New Roman" w:eastAsia="Times New Roman" w:hAnsi="Times New Roman"/>
          <w:sz w:val="24"/>
          <w:szCs w:val="24"/>
          <w:lang w:eastAsia="fr-FR"/>
        </w:rPr>
        <w:t>ent ces dernières années</w:t>
      </w:r>
      <w:r>
        <w:rPr>
          <w:rFonts w:ascii="Times New Roman" w:eastAsia="Times New Roman" w:hAnsi="Times New Roman"/>
          <w:sz w:val="24"/>
          <w:szCs w:val="24"/>
          <w:lang w:eastAsia="fr-FR"/>
        </w:rPr>
        <w:t>.</w:t>
      </w:r>
    </w:p>
    <w:p w14:paraId="44293A18" w14:textId="77777777" w:rsidR="00301EAA" w:rsidRPr="004E6E72" w:rsidRDefault="00301EAA" w:rsidP="00301EAA">
      <w:pPr>
        <w:spacing w:after="12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Face à cette réalité</w:t>
      </w:r>
      <w:r w:rsidRPr="004E6E72">
        <w:rPr>
          <w:rFonts w:ascii="Times New Roman" w:eastAsia="Times New Roman" w:hAnsi="Times New Roman"/>
          <w:sz w:val="24"/>
          <w:szCs w:val="24"/>
          <w:lang w:eastAsia="fr-FR"/>
        </w:rPr>
        <w:t xml:space="preserve">, nous nous sommes demandé </w:t>
      </w:r>
      <w:r>
        <w:rPr>
          <w:rFonts w:ascii="Times New Roman" w:eastAsia="Times New Roman" w:hAnsi="Times New Roman"/>
          <w:sz w:val="24"/>
          <w:szCs w:val="24"/>
          <w:lang w:eastAsia="fr-FR"/>
        </w:rPr>
        <w:t xml:space="preserve">de quelles manières et pour quelles raisons </w:t>
      </w:r>
      <w:r w:rsidRPr="004E6E72">
        <w:rPr>
          <w:rFonts w:ascii="Times New Roman" w:eastAsia="Times New Roman" w:hAnsi="Times New Roman"/>
          <w:sz w:val="24"/>
          <w:szCs w:val="24"/>
          <w:lang w:eastAsia="fr-FR"/>
        </w:rPr>
        <w:t>les producteurs de productions localisées s’inscrivaient dans une pluralité de d</w:t>
      </w:r>
      <w:r>
        <w:rPr>
          <w:rFonts w:ascii="Times New Roman" w:eastAsia="Times New Roman" w:hAnsi="Times New Roman"/>
          <w:sz w:val="24"/>
          <w:szCs w:val="24"/>
          <w:lang w:eastAsia="fr-FR"/>
        </w:rPr>
        <w:t>émarches</w:t>
      </w:r>
      <w:r w:rsidRPr="004E6E72">
        <w:rPr>
          <w:rFonts w:ascii="Times New Roman" w:eastAsia="Times New Roman" w:hAnsi="Times New Roman"/>
          <w:sz w:val="24"/>
          <w:szCs w:val="24"/>
          <w:lang w:eastAsia="fr-FR"/>
        </w:rPr>
        <w:t xml:space="preserve"> ? </w:t>
      </w:r>
      <w:r>
        <w:rPr>
          <w:rFonts w:ascii="Times New Roman" w:eastAsia="Times New Roman" w:hAnsi="Times New Roman"/>
          <w:sz w:val="24"/>
          <w:szCs w:val="24"/>
          <w:lang w:eastAsia="fr-FR"/>
        </w:rPr>
        <w:t>N</w:t>
      </w:r>
      <w:r w:rsidRPr="004E6E72">
        <w:rPr>
          <w:rFonts w:ascii="Times New Roman" w:eastAsia="Times New Roman" w:hAnsi="Times New Roman"/>
          <w:sz w:val="24"/>
          <w:szCs w:val="24"/>
          <w:lang w:eastAsia="fr-FR"/>
        </w:rPr>
        <w:t xml:space="preserve">ous nous sommes également demandé quelles configurations territoriales </w:t>
      </w:r>
      <w:r>
        <w:rPr>
          <w:rFonts w:ascii="Times New Roman" w:eastAsia="Times New Roman" w:hAnsi="Times New Roman"/>
          <w:sz w:val="24"/>
          <w:szCs w:val="24"/>
          <w:lang w:eastAsia="fr-FR"/>
        </w:rPr>
        <w:t>sous-tendaient</w:t>
      </w:r>
      <w:r w:rsidRPr="004E6E72">
        <w:rPr>
          <w:rFonts w:ascii="Times New Roman" w:eastAsia="Times New Roman" w:hAnsi="Times New Roman"/>
          <w:sz w:val="24"/>
          <w:szCs w:val="24"/>
          <w:lang w:eastAsia="fr-FR"/>
        </w:rPr>
        <w:t xml:space="preserve"> </w:t>
      </w:r>
      <w:r>
        <w:rPr>
          <w:rFonts w:ascii="Times New Roman" w:eastAsia="Times New Roman" w:hAnsi="Times New Roman"/>
          <w:sz w:val="24"/>
          <w:szCs w:val="24"/>
          <w:lang w:eastAsia="fr-FR"/>
        </w:rPr>
        <w:t>la pluralité concernant les</w:t>
      </w:r>
      <w:r w:rsidRPr="004E6E72">
        <w:rPr>
          <w:rFonts w:ascii="Times New Roman" w:eastAsia="Times New Roman" w:hAnsi="Times New Roman"/>
          <w:sz w:val="24"/>
          <w:szCs w:val="24"/>
          <w:lang w:eastAsia="fr-FR"/>
        </w:rPr>
        <w:t xml:space="preserve"> organismes gestionnaires des différent</w:t>
      </w:r>
      <w:r>
        <w:rPr>
          <w:rFonts w:ascii="Times New Roman" w:eastAsia="Times New Roman" w:hAnsi="Times New Roman"/>
          <w:sz w:val="24"/>
          <w:szCs w:val="24"/>
          <w:lang w:eastAsia="fr-FR"/>
        </w:rPr>
        <w:t>e</w:t>
      </w:r>
      <w:r w:rsidRPr="004E6E72">
        <w:rPr>
          <w:rFonts w:ascii="Times New Roman" w:eastAsia="Times New Roman" w:hAnsi="Times New Roman"/>
          <w:sz w:val="24"/>
          <w:szCs w:val="24"/>
          <w:lang w:eastAsia="fr-FR"/>
        </w:rPr>
        <w:t>s d</w:t>
      </w:r>
      <w:r>
        <w:rPr>
          <w:rFonts w:ascii="Times New Roman" w:eastAsia="Times New Roman" w:hAnsi="Times New Roman"/>
          <w:sz w:val="24"/>
          <w:szCs w:val="24"/>
          <w:lang w:eastAsia="fr-FR"/>
        </w:rPr>
        <w:t>émarches ?</w:t>
      </w:r>
    </w:p>
    <w:p w14:paraId="1C1E2947" w14:textId="7B882F55" w:rsidR="00301EAA" w:rsidRDefault="00301EAA" w:rsidP="00301EAA">
      <w:pPr>
        <w:spacing w:after="12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Une enquête de terrain nous a permis de sélectionner les cas du cabécou/Rocamadour dans le Lot et de la tomme des Pyrénées/Bethmale en Ariège parmi les cas de pluralité répertoriés. Nous avons interviewé un panel de producteurs et d’organismes de gestion des démarches dans lesquels les premiers s’inscrivaient (48 acteurs en tout) ainsi que 44 mangeurs de production locale. Dans les deux cas enquêtés, les producteurs choisissent les démarches dans lesquelles ils s’inscrivent selon leur éthique de production (</w:t>
      </w:r>
      <w:proofErr w:type="spellStart"/>
      <w:r>
        <w:rPr>
          <w:rFonts w:ascii="Times New Roman" w:eastAsia="Times New Roman" w:hAnsi="Times New Roman"/>
          <w:sz w:val="24"/>
          <w:szCs w:val="24"/>
          <w:lang w:eastAsia="fr-FR"/>
        </w:rPr>
        <w:t>Fiamor</w:t>
      </w:r>
      <w:proofErr w:type="spellEnd"/>
      <w:r>
        <w:rPr>
          <w:rFonts w:ascii="Times New Roman" w:eastAsia="Times New Roman" w:hAnsi="Times New Roman"/>
          <w:sz w:val="24"/>
          <w:szCs w:val="24"/>
          <w:lang w:eastAsia="fr-FR"/>
        </w:rPr>
        <w:t xml:space="preserve">, 2014, 2018), justifiant leur pluralité d’inscription par le contexte concurrentiel de commercialisation. Ils forment ainsi des communautés de production dont les divergences se cristallisent autour de leurs critères respectifs de qualité du lait : typicité contrôlée du lait d’un côté, ensemble de critères rapprochant la qualité du lait du bien-être animal de l’autre côté (« lait en herbe » de vaches ayant pâturées, traite unique des chèvres, absence de </w:t>
      </w:r>
      <w:proofErr w:type="spellStart"/>
      <w:r>
        <w:rPr>
          <w:rFonts w:ascii="Times New Roman" w:eastAsia="Times New Roman" w:hAnsi="Times New Roman"/>
          <w:sz w:val="24"/>
          <w:szCs w:val="24"/>
          <w:lang w:eastAsia="fr-FR"/>
        </w:rPr>
        <w:t>désaisonnage</w:t>
      </w:r>
      <w:proofErr w:type="spellEnd"/>
      <w:r>
        <w:rPr>
          <w:rFonts w:ascii="Times New Roman" w:eastAsia="Times New Roman" w:hAnsi="Times New Roman"/>
          <w:sz w:val="24"/>
          <w:szCs w:val="24"/>
          <w:lang w:eastAsia="fr-FR"/>
        </w:rPr>
        <w:t xml:space="preserve">, broutage </w:t>
      </w:r>
      <w:proofErr w:type="gramStart"/>
      <w:r>
        <w:rPr>
          <w:rFonts w:ascii="Times New Roman" w:eastAsia="Times New Roman" w:hAnsi="Times New Roman"/>
          <w:sz w:val="24"/>
          <w:szCs w:val="24"/>
          <w:lang w:eastAsia="fr-FR"/>
        </w:rPr>
        <w:t>libre..</w:t>
      </w:r>
      <w:proofErr w:type="gramEnd"/>
      <w:r>
        <w:rPr>
          <w:rFonts w:ascii="Times New Roman" w:eastAsia="Times New Roman" w:hAnsi="Times New Roman"/>
          <w:sz w:val="24"/>
          <w:szCs w:val="24"/>
          <w:lang w:eastAsia="fr-FR"/>
        </w:rPr>
        <w:t>).</w:t>
      </w:r>
    </w:p>
    <w:p w14:paraId="5AB95A5B" w14:textId="328CDB3F" w:rsidR="00301EAA" w:rsidRDefault="00301EAA" w:rsidP="00301EAA">
      <w:pPr>
        <w:spacing w:after="12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Concernant les configurations territoriales formées par les organismes de gestion des démarches, </w:t>
      </w:r>
      <w:r w:rsidRPr="00824840">
        <w:rPr>
          <w:rFonts w:ascii="Times New Roman" w:eastAsia="Times New Roman" w:hAnsi="Times New Roman"/>
          <w:sz w:val="24"/>
          <w:szCs w:val="24"/>
          <w:lang w:eastAsia="fr-FR"/>
        </w:rPr>
        <w:t xml:space="preserve">on remarque dans les deux cas que </w:t>
      </w:r>
      <w:r>
        <w:rPr>
          <w:rFonts w:ascii="Times New Roman" w:eastAsia="Times New Roman" w:hAnsi="Times New Roman"/>
          <w:sz w:val="24"/>
          <w:szCs w:val="24"/>
          <w:lang w:eastAsia="fr-FR"/>
        </w:rPr>
        <w:t>l</w:t>
      </w:r>
      <w:r w:rsidRPr="00824840">
        <w:rPr>
          <w:rFonts w:ascii="Times New Roman" w:eastAsia="Times New Roman" w:hAnsi="Times New Roman"/>
          <w:sz w:val="24"/>
          <w:szCs w:val="24"/>
          <w:lang w:eastAsia="fr-FR"/>
        </w:rPr>
        <w:t xml:space="preserve">es accointances </w:t>
      </w:r>
      <w:r>
        <w:rPr>
          <w:rFonts w:ascii="Times New Roman" w:eastAsia="Times New Roman" w:hAnsi="Times New Roman"/>
          <w:sz w:val="24"/>
          <w:szCs w:val="24"/>
          <w:lang w:eastAsia="fr-FR"/>
        </w:rPr>
        <w:t xml:space="preserve">et regroupements s’accentuent à l’aune du développement des </w:t>
      </w:r>
      <w:r w:rsidRPr="00824840">
        <w:rPr>
          <w:rFonts w:ascii="Times New Roman" w:eastAsia="Times New Roman" w:hAnsi="Times New Roman"/>
          <w:sz w:val="24"/>
          <w:szCs w:val="24"/>
          <w:lang w:eastAsia="fr-FR"/>
        </w:rPr>
        <w:t>logiques de concurrence</w:t>
      </w:r>
      <w:r>
        <w:rPr>
          <w:rFonts w:ascii="Times New Roman" w:eastAsia="Times New Roman" w:hAnsi="Times New Roman"/>
          <w:sz w:val="24"/>
          <w:szCs w:val="24"/>
          <w:lang w:eastAsia="fr-FR"/>
        </w:rPr>
        <w:t xml:space="preserve">s entre éthiques de production. Dans ce contexte </w:t>
      </w:r>
      <w:r w:rsidRPr="00C715FF">
        <w:rPr>
          <w:rFonts w:ascii="Times New Roman" w:eastAsia="Times New Roman" w:hAnsi="Times New Roman"/>
          <w:sz w:val="24"/>
          <w:szCs w:val="24"/>
          <w:lang w:eastAsia="fr-FR"/>
        </w:rPr>
        <w:t>où</w:t>
      </w:r>
      <w:r>
        <w:rPr>
          <w:rFonts w:ascii="Times New Roman" w:eastAsia="Times New Roman" w:hAnsi="Times New Roman"/>
          <w:sz w:val="24"/>
          <w:szCs w:val="24"/>
          <w:lang w:eastAsia="fr-FR"/>
        </w:rPr>
        <w:t xml:space="preserve"> chaque partie s’interroge sur une valorisation plus ad hoc de sa production relativement à l’existence de « l’autre », où les mangeurs interviewés, quel que soit leur type, pensent que les démarches de valorisation doivent évoluer, nous considérons l’effervescence </w:t>
      </w:r>
      <w:r>
        <w:rPr>
          <w:rFonts w:ascii="Times New Roman" w:eastAsia="Times New Roman" w:hAnsi="Times New Roman"/>
          <w:sz w:val="24"/>
          <w:szCs w:val="24"/>
          <w:lang w:eastAsia="fr-FR"/>
        </w:rPr>
        <w:lastRenderedPageBreak/>
        <w:t>actuelle de pluralité comme un observatoire de construction des critères de la durabilité dans la production localisée.</w:t>
      </w:r>
    </w:p>
    <w:p w14:paraId="04EAFDC3" w14:textId="77777777" w:rsidR="00EC7B81" w:rsidRDefault="00EC7B81" w:rsidP="00EC7B81">
      <w:pPr>
        <w:spacing w:line="240" w:lineRule="auto"/>
        <w:jc w:val="both"/>
        <w:rPr>
          <w:rFonts w:ascii="Times New Roman" w:hAnsi="Times New Roman"/>
          <w:sz w:val="24"/>
          <w:szCs w:val="24"/>
        </w:rPr>
      </w:pPr>
      <w:r>
        <w:rPr>
          <w:rFonts w:ascii="Times New Roman" w:hAnsi="Times New Roman"/>
          <w:sz w:val="24"/>
          <w:szCs w:val="24"/>
        </w:rPr>
        <w:t xml:space="preserve">Mots clés : Production alimentaire locale, démarches de valorisation, durabilité. </w:t>
      </w:r>
    </w:p>
    <w:p w14:paraId="13CC31BF" w14:textId="77777777" w:rsidR="00301EAA" w:rsidRDefault="00301EAA" w:rsidP="00301EAA">
      <w:pPr>
        <w:spacing w:after="120" w:line="240" w:lineRule="auto"/>
        <w:jc w:val="both"/>
        <w:rPr>
          <w:rFonts w:ascii="Times New Roman" w:eastAsia="Times New Roman" w:hAnsi="Times New Roman"/>
          <w:sz w:val="24"/>
          <w:szCs w:val="24"/>
          <w:lang w:eastAsia="fr-FR"/>
        </w:rPr>
      </w:pPr>
    </w:p>
    <w:p w14:paraId="1B9D3A51" w14:textId="77777777" w:rsidR="00301EAA" w:rsidRPr="00D60737" w:rsidRDefault="00301EAA" w:rsidP="00301EAA">
      <w:pPr>
        <w:spacing w:line="240" w:lineRule="auto"/>
        <w:jc w:val="both"/>
        <w:rPr>
          <w:rFonts w:ascii="Times New Roman" w:eastAsia="Times New Roman" w:hAnsi="Times New Roman"/>
          <w:b/>
          <w:sz w:val="24"/>
          <w:szCs w:val="24"/>
          <w:lang w:eastAsia="fr-FR"/>
        </w:rPr>
      </w:pPr>
      <w:r w:rsidRPr="00D60737">
        <w:rPr>
          <w:rFonts w:ascii="Times New Roman" w:eastAsia="Times New Roman" w:hAnsi="Times New Roman"/>
          <w:b/>
          <w:sz w:val="24"/>
          <w:szCs w:val="24"/>
          <w:lang w:eastAsia="fr-FR"/>
        </w:rPr>
        <w:t>Bibliographie</w:t>
      </w:r>
    </w:p>
    <w:p w14:paraId="79D2E54D" w14:textId="77777777" w:rsidR="00301EAA" w:rsidRPr="00A027FD" w:rsidRDefault="00301EAA" w:rsidP="00301EAA">
      <w:pPr>
        <w:spacing w:line="240" w:lineRule="auto"/>
        <w:jc w:val="both"/>
        <w:rPr>
          <w:rFonts w:ascii="Times New Roman" w:hAnsi="Times New Roman"/>
          <w:color w:val="000000"/>
          <w:sz w:val="24"/>
          <w:szCs w:val="24"/>
        </w:rPr>
      </w:pPr>
      <w:r w:rsidRPr="00A027FD">
        <w:rPr>
          <w:rFonts w:ascii="Times New Roman" w:hAnsi="Times New Roman"/>
          <w:color w:val="000000"/>
          <w:sz w:val="24"/>
          <w:szCs w:val="24"/>
        </w:rPr>
        <w:t>CREDOC CCAF-2016 (comparaison 2007-10-13)</w:t>
      </w:r>
    </w:p>
    <w:p w14:paraId="2AB3BDCD" w14:textId="77777777" w:rsidR="00301EAA" w:rsidRDefault="00301EAA" w:rsidP="00301EAA">
      <w:pPr>
        <w:spacing w:line="240" w:lineRule="auto"/>
        <w:jc w:val="both"/>
        <w:rPr>
          <w:rFonts w:ascii="Times New Roman" w:hAnsi="Times New Roman"/>
          <w:color w:val="000000"/>
          <w:sz w:val="24"/>
          <w:szCs w:val="24"/>
        </w:rPr>
      </w:pPr>
      <w:proofErr w:type="spellStart"/>
      <w:r w:rsidRPr="00A027FD">
        <w:rPr>
          <w:rFonts w:ascii="Times New Roman" w:hAnsi="Times New Roman"/>
          <w:color w:val="000000"/>
          <w:sz w:val="24"/>
          <w:szCs w:val="24"/>
        </w:rPr>
        <w:t>Fiamor</w:t>
      </w:r>
      <w:proofErr w:type="spellEnd"/>
      <w:r w:rsidRPr="00A027FD">
        <w:rPr>
          <w:rFonts w:ascii="Times New Roman" w:hAnsi="Times New Roman"/>
          <w:color w:val="000000"/>
          <w:sz w:val="24"/>
          <w:szCs w:val="24"/>
        </w:rPr>
        <w:t>. AE, 2014. Changement dans la construction sociale de la production alimentaire localisée, analyse à partir du cas drômois, Thèse de sociologie, Toulouse.</w:t>
      </w:r>
    </w:p>
    <w:p w14:paraId="4C851AA4" w14:textId="77777777" w:rsidR="00301EAA" w:rsidRPr="00223EB2" w:rsidRDefault="00301EAA" w:rsidP="00301EAA">
      <w:pPr>
        <w:spacing w:line="240" w:lineRule="auto"/>
        <w:jc w:val="both"/>
        <w:rPr>
          <w:rFonts w:ascii="Times New Roman" w:hAnsi="Times New Roman"/>
          <w:color w:val="000000"/>
          <w:sz w:val="24"/>
          <w:szCs w:val="24"/>
          <w:lang w:val="en-US"/>
        </w:rPr>
      </w:pPr>
      <w:proofErr w:type="spellStart"/>
      <w:r w:rsidRPr="00B402DD">
        <w:rPr>
          <w:rFonts w:ascii="Times New Roman" w:hAnsi="Times New Roman"/>
          <w:color w:val="000000"/>
          <w:sz w:val="24"/>
          <w:szCs w:val="24"/>
          <w:lang w:val="en-US"/>
        </w:rPr>
        <w:t>Fiamor</w:t>
      </w:r>
      <w:proofErr w:type="spellEnd"/>
      <w:r w:rsidRPr="00B402DD">
        <w:rPr>
          <w:rFonts w:ascii="Times New Roman" w:hAnsi="Times New Roman"/>
          <w:color w:val="000000"/>
          <w:sz w:val="24"/>
          <w:szCs w:val="24"/>
          <w:lang w:val="en-US"/>
        </w:rPr>
        <w:t xml:space="preserve">. AE, 2018. Diversity of local food production models and local development: A comparative analysis of food production strategies. In Bellini et al. (Dir.) Gastronomy and Local Development. The Quality of Products, Places and Experiences. </w:t>
      </w:r>
      <w:r w:rsidRPr="00223EB2">
        <w:rPr>
          <w:rFonts w:ascii="Times New Roman" w:hAnsi="Times New Roman"/>
          <w:color w:val="000000"/>
          <w:sz w:val="24"/>
          <w:szCs w:val="24"/>
          <w:lang w:val="en-US"/>
        </w:rPr>
        <w:t>Routledge. Oxford.</w:t>
      </w:r>
    </w:p>
    <w:p w14:paraId="295BF61F" w14:textId="77777777" w:rsidR="00301EAA" w:rsidRPr="00B50892" w:rsidRDefault="00301EAA" w:rsidP="00301EAA">
      <w:pPr>
        <w:spacing w:line="240" w:lineRule="auto"/>
        <w:rPr>
          <w:rFonts w:ascii="Times New Roman" w:eastAsia="Times New Roman" w:hAnsi="Times New Roman"/>
          <w:bCs/>
          <w:kern w:val="36"/>
          <w:sz w:val="24"/>
          <w:szCs w:val="24"/>
          <w:lang w:eastAsia="fr-FR"/>
        </w:rPr>
      </w:pPr>
      <w:proofErr w:type="spellStart"/>
      <w:r w:rsidRPr="00223EB2">
        <w:rPr>
          <w:rFonts w:ascii="Times New Roman" w:eastAsia="Times New Roman" w:hAnsi="Times New Roman"/>
          <w:bCs/>
          <w:kern w:val="36"/>
          <w:sz w:val="24"/>
          <w:szCs w:val="24"/>
          <w:lang w:val="en-US" w:eastAsia="fr-FR"/>
        </w:rPr>
        <w:t>Frayssignes</w:t>
      </w:r>
      <w:proofErr w:type="spellEnd"/>
      <w:r w:rsidRPr="00223EB2">
        <w:rPr>
          <w:rFonts w:ascii="Times New Roman" w:eastAsia="Times New Roman" w:hAnsi="Times New Roman"/>
          <w:bCs/>
          <w:kern w:val="36"/>
          <w:sz w:val="24"/>
          <w:szCs w:val="24"/>
          <w:lang w:val="en-US" w:eastAsia="fr-FR"/>
        </w:rPr>
        <w:t xml:space="preserve">. </w:t>
      </w:r>
      <w:r w:rsidRPr="00B50892">
        <w:rPr>
          <w:rFonts w:ascii="Times New Roman" w:eastAsia="Times New Roman" w:hAnsi="Times New Roman"/>
          <w:bCs/>
          <w:kern w:val="36"/>
          <w:sz w:val="24"/>
          <w:szCs w:val="24"/>
          <w:lang w:eastAsia="fr-FR"/>
        </w:rPr>
        <w:t xml:space="preserve">J, </w:t>
      </w:r>
      <w:r w:rsidRPr="00B50892">
        <w:rPr>
          <w:rFonts w:ascii="Times New Roman" w:eastAsia="Times New Roman" w:hAnsi="Times New Roman"/>
          <w:bCs/>
          <w:i/>
          <w:kern w:val="36"/>
          <w:sz w:val="24"/>
          <w:szCs w:val="24"/>
          <w:lang w:eastAsia="fr-FR"/>
        </w:rPr>
        <w:t>Les AOC dans le développement territorial : une analyse en termes d'ancrage appliquée aux cas français des filières fromagères,</w:t>
      </w:r>
      <w:r w:rsidRPr="00B50892">
        <w:rPr>
          <w:rFonts w:ascii="Times New Roman" w:eastAsia="Times New Roman" w:hAnsi="Times New Roman"/>
          <w:sz w:val="24"/>
          <w:szCs w:val="24"/>
          <w:lang w:bidi="en-US"/>
        </w:rPr>
        <w:t xml:space="preserve"> Thèse de géographie, Toulouse, (</w:t>
      </w:r>
      <w:r w:rsidRPr="00B50892">
        <w:rPr>
          <w:rFonts w:ascii="Times New Roman" w:eastAsia="Times New Roman" w:hAnsi="Times New Roman"/>
          <w:bCs/>
          <w:kern w:val="36"/>
          <w:sz w:val="24"/>
          <w:szCs w:val="24"/>
          <w:lang w:eastAsia="fr-FR"/>
        </w:rPr>
        <w:t>2005).</w:t>
      </w:r>
    </w:p>
    <w:p w14:paraId="47FDD65B" w14:textId="77777777" w:rsidR="00301EAA" w:rsidRDefault="00301EAA" w:rsidP="00301EAA">
      <w:pPr>
        <w:spacing w:line="240" w:lineRule="auto"/>
        <w:jc w:val="both"/>
        <w:rPr>
          <w:rFonts w:ascii="Times New Roman" w:hAnsi="Times New Roman"/>
          <w:color w:val="000000"/>
          <w:sz w:val="24"/>
          <w:szCs w:val="24"/>
        </w:rPr>
      </w:pPr>
      <w:proofErr w:type="spellStart"/>
      <w:r w:rsidRPr="00B50892">
        <w:rPr>
          <w:rFonts w:ascii="Times New Roman" w:hAnsi="Times New Roman"/>
          <w:color w:val="000000"/>
          <w:sz w:val="24"/>
          <w:szCs w:val="24"/>
        </w:rPr>
        <w:t>Pouzenc</w:t>
      </w:r>
      <w:proofErr w:type="spellEnd"/>
      <w:r w:rsidRPr="00B50892">
        <w:rPr>
          <w:rFonts w:ascii="Times New Roman" w:hAnsi="Times New Roman"/>
          <w:color w:val="000000"/>
          <w:sz w:val="24"/>
          <w:szCs w:val="24"/>
        </w:rPr>
        <w:t xml:space="preserve">, M., Coquart, D., </w:t>
      </w:r>
      <w:proofErr w:type="spellStart"/>
      <w:r w:rsidRPr="00B50892">
        <w:rPr>
          <w:rFonts w:ascii="Times New Roman" w:hAnsi="Times New Roman"/>
          <w:color w:val="000000"/>
          <w:sz w:val="24"/>
          <w:szCs w:val="24"/>
        </w:rPr>
        <w:t>Pilleboue</w:t>
      </w:r>
      <w:proofErr w:type="spellEnd"/>
      <w:r w:rsidRPr="00B50892">
        <w:rPr>
          <w:rFonts w:ascii="Times New Roman" w:hAnsi="Times New Roman"/>
          <w:color w:val="000000"/>
          <w:sz w:val="24"/>
          <w:szCs w:val="24"/>
        </w:rPr>
        <w:t xml:space="preserve">, J., Olivier, V., Guibert, M., 2007. </w:t>
      </w:r>
      <w:r w:rsidRPr="00A027FD">
        <w:rPr>
          <w:rFonts w:ascii="Times New Roman" w:hAnsi="Times New Roman"/>
          <w:color w:val="000000"/>
          <w:sz w:val="24"/>
          <w:szCs w:val="24"/>
        </w:rPr>
        <w:t xml:space="preserve">Diversification des modèles de qualité territorialisée des produits agroalimentaires : risque ou opportunité pour les terroirs ? </w:t>
      </w:r>
      <w:proofErr w:type="spellStart"/>
      <w:r w:rsidRPr="00A027FD">
        <w:rPr>
          <w:rFonts w:ascii="Times New Roman" w:hAnsi="Times New Roman"/>
          <w:color w:val="000000"/>
          <w:sz w:val="24"/>
          <w:szCs w:val="24"/>
        </w:rPr>
        <w:t>Mé</w:t>
      </w:r>
      <w:r>
        <w:rPr>
          <w:rFonts w:ascii="Times New Roman" w:hAnsi="Times New Roman"/>
          <w:color w:val="000000"/>
          <w:sz w:val="24"/>
          <w:szCs w:val="24"/>
        </w:rPr>
        <w:t>ditérranée</w:t>
      </w:r>
      <w:proofErr w:type="spellEnd"/>
      <w:r>
        <w:rPr>
          <w:rFonts w:ascii="Times New Roman" w:hAnsi="Times New Roman"/>
          <w:color w:val="000000"/>
          <w:sz w:val="24"/>
          <w:szCs w:val="24"/>
        </w:rPr>
        <w:t xml:space="preserve"> 109/2007.</w:t>
      </w:r>
    </w:p>
    <w:p w14:paraId="0B0E4A84" w14:textId="38CB6AD6" w:rsidR="007427BB" w:rsidRDefault="007427BB">
      <w:pPr>
        <w:rPr>
          <w:rFonts w:ascii="Times New Roman" w:eastAsia="Times New Roman" w:hAnsi="Times New Roman"/>
          <w:sz w:val="24"/>
          <w:szCs w:val="24"/>
          <w:lang w:eastAsia="fr-FR"/>
        </w:rPr>
      </w:pPr>
    </w:p>
    <w:p w14:paraId="6ECE6E1A" w14:textId="0062DDE6" w:rsidR="00036FA6" w:rsidRDefault="00036FA6"/>
    <w:p w14:paraId="5CAB49BD" w14:textId="77777777" w:rsidR="00301EAA" w:rsidRPr="005B5DC4" w:rsidRDefault="00301EAA" w:rsidP="00FB6BDF">
      <w:pPr>
        <w:spacing w:line="240" w:lineRule="auto"/>
        <w:rPr>
          <w:rFonts w:ascii="Times New Roman" w:hAnsi="Times New Roman" w:cs="Times New Roman"/>
          <w:sz w:val="24"/>
          <w:szCs w:val="24"/>
        </w:rPr>
      </w:pPr>
    </w:p>
    <w:p w14:paraId="3238ADC1" w14:textId="77777777" w:rsidR="00301EAA" w:rsidRPr="005B5DC4" w:rsidRDefault="00301EAA" w:rsidP="00FB6BDF">
      <w:pPr>
        <w:spacing w:line="240" w:lineRule="auto"/>
        <w:rPr>
          <w:rFonts w:ascii="Times New Roman" w:hAnsi="Times New Roman" w:cs="Times New Roman"/>
          <w:sz w:val="24"/>
          <w:szCs w:val="24"/>
        </w:rPr>
      </w:pPr>
    </w:p>
    <w:p w14:paraId="6C449454" w14:textId="77777777" w:rsidR="00D35536" w:rsidRDefault="00D35536" w:rsidP="00FB6BDF">
      <w:pPr>
        <w:spacing w:line="240" w:lineRule="auto"/>
        <w:jc w:val="center"/>
        <w:rPr>
          <w:rFonts w:ascii="Times New Roman" w:hAnsi="Times New Roman" w:cs="Times New Roman"/>
          <w:b/>
          <w:sz w:val="24"/>
        </w:rPr>
      </w:pPr>
    </w:p>
    <w:p w14:paraId="4CF6EC0F" w14:textId="77777777" w:rsidR="00D35536" w:rsidRDefault="00D35536" w:rsidP="00EC7B81">
      <w:pPr>
        <w:spacing w:line="240" w:lineRule="auto"/>
        <w:jc w:val="center"/>
        <w:rPr>
          <w:rFonts w:ascii="Times New Roman" w:hAnsi="Times New Roman" w:cs="Times New Roman"/>
          <w:b/>
          <w:sz w:val="24"/>
        </w:rPr>
      </w:pPr>
    </w:p>
    <w:p w14:paraId="7B68296C" w14:textId="77777777" w:rsidR="00D35536" w:rsidRDefault="00D35536" w:rsidP="00EC7B81">
      <w:pPr>
        <w:spacing w:line="240" w:lineRule="auto"/>
        <w:jc w:val="center"/>
        <w:rPr>
          <w:rFonts w:ascii="Times New Roman" w:hAnsi="Times New Roman" w:cs="Times New Roman"/>
          <w:b/>
          <w:sz w:val="24"/>
        </w:rPr>
      </w:pPr>
    </w:p>
    <w:p w14:paraId="2B0F8666" w14:textId="77777777" w:rsidR="00D35536" w:rsidRDefault="00D35536" w:rsidP="00EC7B81">
      <w:pPr>
        <w:spacing w:line="240" w:lineRule="auto"/>
        <w:jc w:val="center"/>
        <w:rPr>
          <w:rFonts w:ascii="Times New Roman" w:hAnsi="Times New Roman" w:cs="Times New Roman"/>
          <w:b/>
          <w:sz w:val="24"/>
        </w:rPr>
      </w:pPr>
    </w:p>
    <w:p w14:paraId="6004D933" w14:textId="77777777" w:rsidR="00D35536" w:rsidRDefault="00D35536" w:rsidP="00EC7B81">
      <w:pPr>
        <w:spacing w:line="240" w:lineRule="auto"/>
        <w:jc w:val="center"/>
        <w:rPr>
          <w:rFonts w:ascii="Times New Roman" w:hAnsi="Times New Roman" w:cs="Times New Roman"/>
          <w:b/>
          <w:sz w:val="24"/>
        </w:rPr>
      </w:pPr>
    </w:p>
    <w:p w14:paraId="5CB6DE23" w14:textId="77777777" w:rsidR="00D35536" w:rsidRDefault="00D35536" w:rsidP="00EC7B81">
      <w:pPr>
        <w:spacing w:line="240" w:lineRule="auto"/>
        <w:jc w:val="center"/>
        <w:rPr>
          <w:rFonts w:ascii="Times New Roman" w:hAnsi="Times New Roman" w:cs="Times New Roman"/>
          <w:b/>
          <w:sz w:val="24"/>
        </w:rPr>
      </w:pPr>
    </w:p>
    <w:p w14:paraId="107FB699" w14:textId="77777777" w:rsidR="00D35536" w:rsidRDefault="00D35536" w:rsidP="00EC7B81">
      <w:pPr>
        <w:spacing w:line="240" w:lineRule="auto"/>
        <w:jc w:val="center"/>
        <w:rPr>
          <w:rFonts w:ascii="Times New Roman" w:hAnsi="Times New Roman" w:cs="Times New Roman"/>
          <w:b/>
          <w:sz w:val="24"/>
        </w:rPr>
      </w:pPr>
    </w:p>
    <w:p w14:paraId="4759C1D4" w14:textId="77777777" w:rsidR="00D35536" w:rsidRDefault="00D35536" w:rsidP="00EC7B81">
      <w:pPr>
        <w:spacing w:line="240" w:lineRule="auto"/>
        <w:jc w:val="center"/>
        <w:rPr>
          <w:rFonts w:ascii="Times New Roman" w:hAnsi="Times New Roman" w:cs="Times New Roman"/>
          <w:b/>
          <w:sz w:val="24"/>
        </w:rPr>
      </w:pPr>
    </w:p>
    <w:p w14:paraId="63F47966" w14:textId="77777777" w:rsidR="00D35536" w:rsidRDefault="00D35536" w:rsidP="00EC7B81">
      <w:pPr>
        <w:spacing w:line="240" w:lineRule="auto"/>
        <w:jc w:val="center"/>
        <w:rPr>
          <w:rFonts w:ascii="Times New Roman" w:hAnsi="Times New Roman" w:cs="Times New Roman"/>
          <w:b/>
          <w:sz w:val="24"/>
        </w:rPr>
      </w:pPr>
    </w:p>
    <w:p w14:paraId="62D225CF" w14:textId="77777777" w:rsidR="00D35536" w:rsidRDefault="00D35536" w:rsidP="00EC7B81">
      <w:pPr>
        <w:spacing w:line="240" w:lineRule="auto"/>
        <w:jc w:val="center"/>
        <w:rPr>
          <w:rFonts w:ascii="Times New Roman" w:hAnsi="Times New Roman" w:cs="Times New Roman"/>
          <w:b/>
          <w:sz w:val="24"/>
        </w:rPr>
      </w:pPr>
    </w:p>
    <w:p w14:paraId="5473E0C9" w14:textId="77777777" w:rsidR="00D35536" w:rsidRDefault="00D35536" w:rsidP="00EC7B81">
      <w:pPr>
        <w:spacing w:line="240" w:lineRule="auto"/>
        <w:jc w:val="center"/>
        <w:rPr>
          <w:rFonts w:ascii="Times New Roman" w:hAnsi="Times New Roman" w:cs="Times New Roman"/>
          <w:b/>
          <w:sz w:val="24"/>
        </w:rPr>
      </w:pPr>
    </w:p>
    <w:p w14:paraId="592ADC9B" w14:textId="77777777" w:rsidR="00D35536" w:rsidRDefault="00D35536" w:rsidP="00EC7B81">
      <w:pPr>
        <w:spacing w:line="240" w:lineRule="auto"/>
        <w:jc w:val="center"/>
        <w:rPr>
          <w:rFonts w:ascii="Times New Roman" w:hAnsi="Times New Roman" w:cs="Times New Roman"/>
          <w:b/>
          <w:sz w:val="24"/>
        </w:rPr>
      </w:pPr>
    </w:p>
    <w:p w14:paraId="1EBF71E4" w14:textId="60C3D408" w:rsidR="00D35536" w:rsidRDefault="00D35536" w:rsidP="00EC7B81">
      <w:pPr>
        <w:spacing w:line="240" w:lineRule="auto"/>
        <w:jc w:val="center"/>
        <w:rPr>
          <w:rFonts w:ascii="Times New Roman" w:hAnsi="Times New Roman" w:cs="Times New Roman"/>
          <w:b/>
          <w:sz w:val="24"/>
        </w:rPr>
      </w:pPr>
    </w:p>
    <w:p w14:paraId="53AA1012" w14:textId="3E376239" w:rsidR="00FB6BDF" w:rsidRDefault="00FB6BDF" w:rsidP="00EC7B81">
      <w:pPr>
        <w:spacing w:line="240" w:lineRule="auto"/>
        <w:jc w:val="center"/>
        <w:rPr>
          <w:rFonts w:ascii="Times New Roman" w:hAnsi="Times New Roman" w:cs="Times New Roman"/>
          <w:b/>
          <w:sz w:val="24"/>
        </w:rPr>
      </w:pPr>
    </w:p>
    <w:p w14:paraId="6DBFFCD2" w14:textId="7952F581" w:rsidR="00FB6BDF" w:rsidRDefault="00FB6BDF" w:rsidP="00EC7B81">
      <w:pPr>
        <w:spacing w:line="240" w:lineRule="auto"/>
        <w:jc w:val="center"/>
        <w:rPr>
          <w:rFonts w:ascii="Times New Roman" w:hAnsi="Times New Roman" w:cs="Times New Roman"/>
          <w:b/>
          <w:sz w:val="24"/>
        </w:rPr>
      </w:pPr>
    </w:p>
    <w:p w14:paraId="7EA14162" w14:textId="0B563F9F" w:rsidR="00FB6BDF" w:rsidRDefault="00FB6BDF" w:rsidP="00EC7B81">
      <w:pPr>
        <w:spacing w:line="240" w:lineRule="auto"/>
        <w:jc w:val="center"/>
        <w:rPr>
          <w:rFonts w:ascii="Times New Roman" w:hAnsi="Times New Roman" w:cs="Times New Roman"/>
          <w:b/>
          <w:sz w:val="24"/>
        </w:rPr>
      </w:pPr>
    </w:p>
    <w:p w14:paraId="06D36359" w14:textId="769703BA" w:rsidR="00FB6BDF" w:rsidRDefault="00FB6BDF" w:rsidP="00EC7B81">
      <w:pPr>
        <w:spacing w:line="240" w:lineRule="auto"/>
        <w:jc w:val="center"/>
        <w:rPr>
          <w:rFonts w:ascii="Times New Roman" w:hAnsi="Times New Roman" w:cs="Times New Roman"/>
          <w:b/>
          <w:sz w:val="24"/>
        </w:rPr>
      </w:pPr>
    </w:p>
    <w:p w14:paraId="1A76F1D4" w14:textId="60282436" w:rsidR="00FB6BDF" w:rsidRDefault="00FB6BDF" w:rsidP="00EC7B81">
      <w:pPr>
        <w:spacing w:line="240" w:lineRule="auto"/>
        <w:jc w:val="center"/>
        <w:rPr>
          <w:rFonts w:ascii="Times New Roman" w:hAnsi="Times New Roman" w:cs="Times New Roman"/>
          <w:b/>
          <w:sz w:val="24"/>
        </w:rPr>
      </w:pPr>
    </w:p>
    <w:p w14:paraId="7F020F6B" w14:textId="0D1679FB" w:rsidR="00FB6BDF" w:rsidRDefault="00FB6BDF" w:rsidP="00EC7B81">
      <w:pPr>
        <w:spacing w:line="240" w:lineRule="auto"/>
        <w:jc w:val="center"/>
        <w:rPr>
          <w:rFonts w:ascii="Times New Roman" w:hAnsi="Times New Roman" w:cs="Times New Roman"/>
          <w:b/>
          <w:sz w:val="24"/>
        </w:rPr>
      </w:pPr>
    </w:p>
    <w:p w14:paraId="32523A45" w14:textId="179249BA" w:rsidR="00FB6BDF" w:rsidRDefault="00FB6BDF" w:rsidP="00EC7B81">
      <w:pPr>
        <w:spacing w:line="240" w:lineRule="auto"/>
        <w:jc w:val="center"/>
        <w:rPr>
          <w:rFonts w:ascii="Times New Roman" w:hAnsi="Times New Roman" w:cs="Times New Roman"/>
          <w:b/>
          <w:sz w:val="24"/>
        </w:rPr>
      </w:pPr>
    </w:p>
    <w:p w14:paraId="6223242F" w14:textId="79300114" w:rsidR="00FB6BDF" w:rsidRDefault="00FB6BDF" w:rsidP="00EC7B81">
      <w:pPr>
        <w:spacing w:line="240" w:lineRule="auto"/>
        <w:jc w:val="center"/>
        <w:rPr>
          <w:rFonts w:ascii="Times New Roman" w:hAnsi="Times New Roman" w:cs="Times New Roman"/>
          <w:b/>
          <w:sz w:val="24"/>
        </w:rPr>
      </w:pPr>
    </w:p>
    <w:p w14:paraId="41A64C95" w14:textId="23D4D4C2" w:rsidR="00FB6BDF" w:rsidRDefault="00FB6BDF" w:rsidP="00EC7B81">
      <w:pPr>
        <w:spacing w:line="240" w:lineRule="auto"/>
        <w:jc w:val="center"/>
        <w:rPr>
          <w:rFonts w:ascii="Times New Roman" w:hAnsi="Times New Roman" w:cs="Times New Roman"/>
          <w:b/>
          <w:sz w:val="24"/>
        </w:rPr>
      </w:pPr>
    </w:p>
    <w:p w14:paraId="36F2EE25" w14:textId="20A6C8DA" w:rsidR="00FB6BDF" w:rsidRDefault="00FB6BDF" w:rsidP="00EC7B81">
      <w:pPr>
        <w:spacing w:line="240" w:lineRule="auto"/>
        <w:jc w:val="center"/>
        <w:rPr>
          <w:rFonts w:ascii="Times New Roman" w:hAnsi="Times New Roman" w:cs="Times New Roman"/>
          <w:b/>
          <w:sz w:val="24"/>
        </w:rPr>
      </w:pPr>
    </w:p>
    <w:p w14:paraId="39740AA5" w14:textId="33C91F4E" w:rsidR="00FB6BDF" w:rsidRDefault="00FB6BDF" w:rsidP="00EC7B81">
      <w:pPr>
        <w:spacing w:line="240" w:lineRule="auto"/>
        <w:jc w:val="center"/>
        <w:rPr>
          <w:rFonts w:ascii="Times New Roman" w:hAnsi="Times New Roman" w:cs="Times New Roman"/>
          <w:b/>
          <w:sz w:val="24"/>
        </w:rPr>
      </w:pPr>
    </w:p>
    <w:p w14:paraId="45C2B220" w14:textId="593857B4" w:rsidR="00FB6BDF" w:rsidRDefault="00FB6BDF" w:rsidP="00EC7B81">
      <w:pPr>
        <w:spacing w:line="240" w:lineRule="auto"/>
        <w:jc w:val="center"/>
        <w:rPr>
          <w:rFonts w:ascii="Times New Roman" w:hAnsi="Times New Roman" w:cs="Times New Roman"/>
          <w:b/>
          <w:sz w:val="24"/>
        </w:rPr>
      </w:pPr>
    </w:p>
    <w:p w14:paraId="61898BAD" w14:textId="74C04C47" w:rsidR="00FB6BDF" w:rsidRDefault="00FB6BDF" w:rsidP="00EC7B81">
      <w:pPr>
        <w:spacing w:line="240" w:lineRule="auto"/>
        <w:jc w:val="center"/>
        <w:rPr>
          <w:rFonts w:ascii="Times New Roman" w:hAnsi="Times New Roman" w:cs="Times New Roman"/>
          <w:b/>
          <w:sz w:val="24"/>
        </w:rPr>
      </w:pPr>
    </w:p>
    <w:p w14:paraId="103B373B" w14:textId="77777777" w:rsidR="00FB6BDF" w:rsidRDefault="00FB6BDF" w:rsidP="00EC7B81">
      <w:pPr>
        <w:spacing w:line="240" w:lineRule="auto"/>
        <w:jc w:val="center"/>
        <w:rPr>
          <w:rFonts w:ascii="Times New Roman" w:hAnsi="Times New Roman" w:cs="Times New Roman"/>
          <w:b/>
          <w:sz w:val="24"/>
        </w:rPr>
      </w:pPr>
    </w:p>
    <w:p w14:paraId="3BFD87EB" w14:textId="77777777" w:rsidR="00D35536" w:rsidRDefault="00D35536" w:rsidP="00EC7B81">
      <w:pPr>
        <w:spacing w:line="240" w:lineRule="auto"/>
        <w:jc w:val="center"/>
        <w:rPr>
          <w:rFonts w:ascii="Times New Roman" w:hAnsi="Times New Roman" w:cs="Times New Roman"/>
          <w:b/>
          <w:sz w:val="24"/>
        </w:rPr>
      </w:pPr>
    </w:p>
    <w:p w14:paraId="1EA58B76" w14:textId="77777777" w:rsidR="00D35536" w:rsidRDefault="00D35536" w:rsidP="00EC7B81">
      <w:pPr>
        <w:spacing w:line="240" w:lineRule="auto"/>
        <w:jc w:val="center"/>
        <w:rPr>
          <w:rFonts w:ascii="Times New Roman" w:hAnsi="Times New Roman" w:cs="Times New Roman"/>
          <w:b/>
          <w:sz w:val="24"/>
        </w:rPr>
      </w:pPr>
    </w:p>
    <w:p w14:paraId="03252B54" w14:textId="260C9498" w:rsidR="00301EAA" w:rsidRPr="00624E92" w:rsidRDefault="00FB6BDF" w:rsidP="00D35536">
      <w:pPr>
        <w:spacing w:line="240" w:lineRule="auto"/>
        <w:jc w:val="both"/>
        <w:rPr>
          <w:rFonts w:ascii="Times New Roman" w:hAnsi="Times New Roman" w:cs="Times New Roman"/>
          <w:b/>
          <w:sz w:val="24"/>
        </w:rPr>
      </w:pPr>
      <w:r w:rsidRPr="00624E92">
        <w:rPr>
          <w:rFonts w:ascii="Times New Roman" w:hAnsi="Times New Roman" w:cs="Times New Roman"/>
          <w:b/>
          <w:sz w:val="24"/>
        </w:rPr>
        <w:lastRenderedPageBreak/>
        <w:t>VINGT ANS APRES : AGRITOURISME</w:t>
      </w:r>
      <w:r>
        <w:rPr>
          <w:rFonts w:ascii="Times New Roman" w:hAnsi="Times New Roman" w:cs="Times New Roman"/>
          <w:b/>
          <w:sz w:val="24"/>
        </w:rPr>
        <w:t xml:space="preserve"> ET</w:t>
      </w:r>
      <w:r w:rsidRPr="00624E92">
        <w:rPr>
          <w:rFonts w:ascii="Times New Roman" w:hAnsi="Times New Roman" w:cs="Times New Roman"/>
          <w:b/>
          <w:sz w:val="24"/>
        </w:rPr>
        <w:t xml:space="preserve"> MARQUE COLLECTIVE</w:t>
      </w:r>
      <w:r>
        <w:rPr>
          <w:rFonts w:ascii="Times New Roman" w:hAnsi="Times New Roman" w:cs="Times New Roman"/>
          <w:b/>
          <w:sz w:val="24"/>
        </w:rPr>
        <w:t xml:space="preserve">, VECTEURS ASSOCIES DE LA TRANSITION ECOLOGIQUE </w:t>
      </w:r>
      <w:r w:rsidRPr="00624E92">
        <w:rPr>
          <w:rFonts w:ascii="Times New Roman" w:hAnsi="Times New Roman" w:cs="Times New Roman"/>
          <w:b/>
          <w:sz w:val="24"/>
        </w:rPr>
        <w:t>DANS UN TERRITOIRE BRESILIEN</w:t>
      </w:r>
    </w:p>
    <w:p w14:paraId="43FBD4B0" w14:textId="77777777" w:rsidR="00301EAA" w:rsidRDefault="00301EAA" w:rsidP="00301EAA">
      <w:pPr>
        <w:spacing w:line="240" w:lineRule="auto"/>
        <w:rPr>
          <w:rFonts w:ascii="Times New Roman" w:hAnsi="Times New Roman" w:cs="Times New Roman"/>
          <w:sz w:val="24"/>
        </w:rPr>
      </w:pPr>
    </w:p>
    <w:p w14:paraId="2F1B2CFF" w14:textId="0832B65E" w:rsidR="00301EAA" w:rsidRPr="00D35536" w:rsidRDefault="00301EAA" w:rsidP="00036FA6">
      <w:pPr>
        <w:spacing w:line="240" w:lineRule="auto"/>
        <w:rPr>
          <w:rFonts w:ascii="Times" w:hAnsi="Times" w:cs="Times New Roman"/>
          <w:sz w:val="24"/>
          <w:szCs w:val="24"/>
          <w:lang w:eastAsia="pt-BR"/>
        </w:rPr>
      </w:pPr>
      <w:proofErr w:type="spellStart"/>
      <w:r w:rsidRPr="00D35536">
        <w:rPr>
          <w:rFonts w:ascii="Times" w:hAnsi="Times" w:cs="Times New Roman"/>
          <w:sz w:val="24"/>
          <w:szCs w:val="24"/>
          <w:lang w:eastAsia="pt-BR"/>
        </w:rPr>
        <w:t>Valério</w:t>
      </w:r>
      <w:proofErr w:type="spellEnd"/>
      <w:r w:rsidRPr="00D35536">
        <w:rPr>
          <w:rFonts w:ascii="Times" w:hAnsi="Times" w:cs="Times New Roman"/>
          <w:sz w:val="24"/>
          <w:szCs w:val="24"/>
          <w:lang w:eastAsia="pt-BR"/>
        </w:rPr>
        <w:t xml:space="preserve"> </w:t>
      </w:r>
      <w:proofErr w:type="spellStart"/>
      <w:r w:rsidRPr="00D35536">
        <w:rPr>
          <w:rFonts w:ascii="Times" w:hAnsi="Times" w:cs="Times New Roman"/>
          <w:sz w:val="24"/>
          <w:szCs w:val="24"/>
          <w:lang w:eastAsia="pt-BR"/>
        </w:rPr>
        <w:t>Alécio</w:t>
      </w:r>
      <w:proofErr w:type="spellEnd"/>
      <w:r w:rsidR="00FB6BDF">
        <w:rPr>
          <w:rFonts w:ascii="Times" w:hAnsi="Times" w:cs="Times New Roman"/>
          <w:sz w:val="24"/>
          <w:szCs w:val="24"/>
          <w:lang w:eastAsia="pt-BR"/>
        </w:rPr>
        <w:t> </w:t>
      </w:r>
      <w:r w:rsidR="00036FA6" w:rsidRPr="00D35536">
        <w:rPr>
          <w:rFonts w:ascii="Times" w:hAnsi="Times" w:cs="Times New Roman"/>
          <w:sz w:val="24"/>
          <w:szCs w:val="24"/>
          <w:lang w:eastAsia="pt-BR"/>
        </w:rPr>
        <w:t>TURNES</w:t>
      </w:r>
      <w:r w:rsidR="00070DA3">
        <w:rPr>
          <w:rFonts w:ascii="Times" w:hAnsi="Times"/>
        </w:rPr>
        <w:t xml:space="preserve"> : </w:t>
      </w:r>
      <w:proofErr w:type="spellStart"/>
      <w:r w:rsidR="00D35536" w:rsidRPr="00FB6BDF">
        <w:rPr>
          <w:rFonts w:ascii="Times" w:hAnsi="Times" w:cs="Times New Roman"/>
          <w:sz w:val="24"/>
          <w:szCs w:val="24"/>
          <w:lang w:eastAsia="pt-BR"/>
        </w:rPr>
        <w:t>Universidade</w:t>
      </w:r>
      <w:proofErr w:type="spellEnd"/>
      <w:r w:rsidR="00D35536" w:rsidRPr="00FB6BDF">
        <w:rPr>
          <w:rFonts w:ascii="Times" w:hAnsi="Times" w:cs="Times New Roman"/>
          <w:sz w:val="24"/>
          <w:szCs w:val="24"/>
          <w:lang w:eastAsia="pt-BR"/>
        </w:rPr>
        <w:t xml:space="preserve"> do </w:t>
      </w:r>
      <w:proofErr w:type="spellStart"/>
      <w:r w:rsidR="00D35536" w:rsidRPr="00FB6BDF">
        <w:rPr>
          <w:rFonts w:ascii="Times" w:hAnsi="Times" w:cs="Times New Roman"/>
          <w:sz w:val="24"/>
          <w:szCs w:val="24"/>
          <w:lang w:eastAsia="pt-BR"/>
        </w:rPr>
        <w:t>Estado</w:t>
      </w:r>
      <w:proofErr w:type="spellEnd"/>
      <w:r w:rsidR="00D35536" w:rsidRPr="00FB6BDF">
        <w:rPr>
          <w:rFonts w:ascii="Times" w:hAnsi="Times" w:cs="Times New Roman"/>
          <w:sz w:val="24"/>
          <w:szCs w:val="24"/>
          <w:lang w:eastAsia="pt-BR"/>
        </w:rPr>
        <w:t xml:space="preserve"> de Santa Catarina (UDESC), Brésil</w:t>
      </w:r>
    </w:p>
    <w:p w14:paraId="409A00F0" w14:textId="4F28CD44" w:rsidR="00301EAA" w:rsidRPr="00D35536" w:rsidRDefault="00301EAA" w:rsidP="00036FA6">
      <w:pPr>
        <w:spacing w:line="240" w:lineRule="auto"/>
        <w:rPr>
          <w:rFonts w:ascii="Times" w:hAnsi="Times" w:cs="Times New Roman"/>
          <w:sz w:val="24"/>
          <w:szCs w:val="24"/>
          <w:lang w:eastAsia="pt-BR"/>
        </w:rPr>
      </w:pPr>
      <w:r w:rsidRPr="00D35536">
        <w:rPr>
          <w:rFonts w:ascii="Times" w:hAnsi="Times" w:cs="Times New Roman"/>
          <w:sz w:val="24"/>
          <w:szCs w:val="24"/>
          <w:lang w:eastAsia="pt-BR"/>
        </w:rPr>
        <w:t xml:space="preserve">Carlos Alberto </w:t>
      </w:r>
      <w:r w:rsidR="00036FA6" w:rsidRPr="00D35536">
        <w:rPr>
          <w:rFonts w:ascii="Times" w:hAnsi="Times" w:cs="Times New Roman"/>
          <w:sz w:val="24"/>
          <w:szCs w:val="24"/>
          <w:lang w:eastAsia="pt-BR"/>
        </w:rPr>
        <w:t>CIOCE SAMPAIO</w:t>
      </w:r>
      <w:r w:rsidR="00FB6BDF">
        <w:rPr>
          <w:rFonts w:ascii="Times" w:hAnsi="Times" w:cs="Times New Roman"/>
          <w:sz w:val="24"/>
          <w:szCs w:val="24"/>
          <w:lang w:eastAsia="pt-BR"/>
        </w:rPr>
        <w:t xml:space="preserve"> : </w:t>
      </w:r>
      <w:proofErr w:type="spellStart"/>
      <w:r w:rsidR="00D35536" w:rsidRPr="00FB6BDF">
        <w:rPr>
          <w:rFonts w:ascii="Times" w:hAnsi="Times" w:cs="Times New Roman"/>
          <w:sz w:val="24"/>
          <w:szCs w:val="24"/>
          <w:lang w:eastAsia="pt-BR"/>
        </w:rPr>
        <w:t>Universidade</w:t>
      </w:r>
      <w:proofErr w:type="spellEnd"/>
      <w:r w:rsidR="00D35536" w:rsidRPr="00FB6BDF">
        <w:rPr>
          <w:rFonts w:ascii="Times" w:hAnsi="Times" w:cs="Times New Roman"/>
          <w:sz w:val="24"/>
          <w:szCs w:val="24"/>
          <w:lang w:eastAsia="pt-BR"/>
        </w:rPr>
        <w:t xml:space="preserve"> </w:t>
      </w:r>
      <w:proofErr w:type="spellStart"/>
      <w:r w:rsidR="00D35536" w:rsidRPr="00FB6BDF">
        <w:rPr>
          <w:rFonts w:ascii="Times" w:hAnsi="Times" w:cs="Times New Roman"/>
          <w:sz w:val="24"/>
          <w:szCs w:val="24"/>
          <w:lang w:eastAsia="pt-BR"/>
        </w:rPr>
        <w:t>Regional</w:t>
      </w:r>
      <w:proofErr w:type="spellEnd"/>
      <w:r w:rsidR="00D35536" w:rsidRPr="00FB6BDF">
        <w:rPr>
          <w:rFonts w:ascii="Times" w:hAnsi="Times" w:cs="Times New Roman"/>
          <w:sz w:val="24"/>
          <w:szCs w:val="24"/>
          <w:lang w:eastAsia="pt-BR"/>
        </w:rPr>
        <w:t xml:space="preserve"> de Blumenau (FURB), Brésil</w:t>
      </w:r>
    </w:p>
    <w:p w14:paraId="6F22C9E8" w14:textId="5BFF4E29" w:rsidR="00301EAA" w:rsidRPr="00D35536" w:rsidRDefault="00301EAA" w:rsidP="00036FA6">
      <w:pPr>
        <w:spacing w:line="240" w:lineRule="auto"/>
        <w:rPr>
          <w:rFonts w:ascii="Times" w:hAnsi="Times" w:cs="Times New Roman"/>
          <w:sz w:val="24"/>
          <w:szCs w:val="24"/>
          <w:lang w:eastAsia="pt-BR"/>
        </w:rPr>
      </w:pPr>
      <w:r w:rsidRPr="00D35536">
        <w:rPr>
          <w:rFonts w:ascii="Times" w:hAnsi="Times" w:cs="Times New Roman"/>
          <w:sz w:val="24"/>
          <w:szCs w:val="24"/>
          <w:lang w:eastAsia="pt-BR"/>
        </w:rPr>
        <w:t xml:space="preserve">Denis </w:t>
      </w:r>
      <w:r w:rsidR="00036FA6" w:rsidRPr="00D35536">
        <w:rPr>
          <w:rFonts w:ascii="Times" w:hAnsi="Times" w:cs="Times New Roman"/>
          <w:sz w:val="24"/>
          <w:szCs w:val="24"/>
          <w:lang w:eastAsia="pt-BR"/>
        </w:rPr>
        <w:t>SAUTIER</w:t>
      </w:r>
      <w:r w:rsidR="00FB6BDF">
        <w:rPr>
          <w:rFonts w:ascii="Times" w:hAnsi="Times" w:cs="Times New Roman"/>
          <w:sz w:val="24"/>
          <w:szCs w:val="24"/>
          <w:lang w:eastAsia="pt-BR"/>
        </w:rPr>
        <w:t xml:space="preserve"> : </w:t>
      </w:r>
      <w:r w:rsidR="00D35536" w:rsidRPr="00FB6BDF">
        <w:rPr>
          <w:rFonts w:ascii="Times" w:hAnsi="Times" w:cs="Times New Roman"/>
          <w:sz w:val="24"/>
          <w:szCs w:val="24"/>
          <w:lang w:eastAsia="pt-BR"/>
        </w:rPr>
        <w:t>Centre de Coopération Internationale en Recherche Agronomique pour le Développement (CIRAD), France</w:t>
      </w:r>
    </w:p>
    <w:p w14:paraId="24A8B781" w14:textId="5ED0EF1B" w:rsidR="00301EAA" w:rsidRPr="00D35536" w:rsidRDefault="00301EAA" w:rsidP="00036FA6">
      <w:pPr>
        <w:spacing w:line="240" w:lineRule="auto"/>
        <w:rPr>
          <w:rFonts w:ascii="Times" w:hAnsi="Times" w:cs="Times New Roman"/>
          <w:sz w:val="24"/>
          <w:szCs w:val="24"/>
          <w:lang w:eastAsia="pt-BR"/>
        </w:rPr>
      </w:pPr>
      <w:proofErr w:type="spellStart"/>
      <w:r w:rsidRPr="00D35536">
        <w:rPr>
          <w:rFonts w:ascii="Times" w:hAnsi="Times" w:cs="Times New Roman"/>
          <w:sz w:val="24"/>
          <w:szCs w:val="24"/>
          <w:lang w:eastAsia="pt-BR"/>
        </w:rPr>
        <w:t>Thaíse</w:t>
      </w:r>
      <w:proofErr w:type="spellEnd"/>
      <w:r w:rsidRPr="00D35536">
        <w:rPr>
          <w:rFonts w:ascii="Times" w:hAnsi="Times" w:cs="Times New Roman"/>
          <w:sz w:val="24"/>
          <w:szCs w:val="24"/>
          <w:lang w:eastAsia="pt-BR"/>
        </w:rPr>
        <w:t xml:space="preserve"> Costa </w:t>
      </w:r>
      <w:r w:rsidR="00036FA6" w:rsidRPr="00D35536">
        <w:rPr>
          <w:rFonts w:ascii="Times" w:hAnsi="Times" w:cs="Times New Roman"/>
          <w:sz w:val="24"/>
          <w:szCs w:val="24"/>
          <w:lang w:eastAsia="pt-BR"/>
        </w:rPr>
        <w:t>GUZZATTI</w:t>
      </w:r>
      <w:r w:rsidR="00FB6BDF">
        <w:rPr>
          <w:rFonts w:ascii="Times" w:hAnsi="Times" w:cs="Times New Roman"/>
          <w:sz w:val="24"/>
          <w:szCs w:val="24"/>
          <w:lang w:eastAsia="pt-BR"/>
        </w:rPr>
        <w:t xml:space="preserve"> : </w:t>
      </w:r>
      <w:proofErr w:type="spellStart"/>
      <w:r w:rsidR="00D35536" w:rsidRPr="00FB6BDF">
        <w:rPr>
          <w:rFonts w:ascii="Times" w:hAnsi="Times" w:cs="Times New Roman"/>
          <w:sz w:val="24"/>
          <w:szCs w:val="24"/>
          <w:lang w:eastAsia="pt-BR"/>
        </w:rPr>
        <w:t>Universidade</w:t>
      </w:r>
      <w:proofErr w:type="spellEnd"/>
      <w:r w:rsidR="00D35536" w:rsidRPr="00FB6BDF">
        <w:rPr>
          <w:rFonts w:ascii="Times" w:hAnsi="Times" w:cs="Times New Roman"/>
          <w:sz w:val="24"/>
          <w:szCs w:val="24"/>
          <w:lang w:eastAsia="pt-BR"/>
        </w:rPr>
        <w:t xml:space="preserve"> </w:t>
      </w:r>
      <w:proofErr w:type="spellStart"/>
      <w:r w:rsidR="00D35536" w:rsidRPr="00FB6BDF">
        <w:rPr>
          <w:rFonts w:ascii="Times" w:hAnsi="Times" w:cs="Times New Roman"/>
          <w:sz w:val="24"/>
          <w:szCs w:val="24"/>
          <w:lang w:eastAsia="pt-BR"/>
        </w:rPr>
        <w:t>Federal</w:t>
      </w:r>
      <w:proofErr w:type="spellEnd"/>
      <w:r w:rsidR="00D35536" w:rsidRPr="00FB6BDF">
        <w:rPr>
          <w:rFonts w:ascii="Times" w:hAnsi="Times" w:cs="Times New Roman"/>
          <w:sz w:val="24"/>
          <w:szCs w:val="24"/>
          <w:lang w:eastAsia="pt-BR"/>
        </w:rPr>
        <w:t xml:space="preserve"> de Santa Catarina (UFSC), Brésil</w:t>
      </w:r>
    </w:p>
    <w:p w14:paraId="77948AD4" w14:textId="77777777" w:rsidR="00301EAA" w:rsidRPr="00D35536" w:rsidRDefault="00301EAA" w:rsidP="00301EAA">
      <w:pPr>
        <w:spacing w:line="240" w:lineRule="auto"/>
        <w:rPr>
          <w:rFonts w:ascii="Times" w:hAnsi="Times" w:cs="Times New Roman"/>
          <w:sz w:val="24"/>
        </w:rPr>
      </w:pPr>
    </w:p>
    <w:p w14:paraId="22D14467" w14:textId="77777777" w:rsidR="00301EAA" w:rsidRDefault="00301EAA" w:rsidP="00301EAA">
      <w:pPr>
        <w:spacing w:line="240" w:lineRule="auto"/>
        <w:rPr>
          <w:rFonts w:ascii="Times New Roman" w:hAnsi="Times New Roman" w:cs="Times New Roman"/>
          <w:sz w:val="24"/>
        </w:rPr>
      </w:pPr>
    </w:p>
    <w:p w14:paraId="332C7E68" w14:textId="77777777" w:rsidR="00301EAA" w:rsidRDefault="00301EAA" w:rsidP="00301EAA">
      <w:pPr>
        <w:spacing w:line="240" w:lineRule="auto"/>
        <w:rPr>
          <w:rFonts w:ascii="Times New Roman" w:hAnsi="Times New Roman" w:cs="Times New Roman"/>
          <w:sz w:val="24"/>
        </w:rPr>
      </w:pPr>
    </w:p>
    <w:p w14:paraId="4CFA3399" w14:textId="77777777" w:rsidR="00301EAA" w:rsidRDefault="00301EAA" w:rsidP="00301EAA">
      <w:pPr>
        <w:spacing w:line="240" w:lineRule="auto"/>
        <w:jc w:val="both"/>
        <w:rPr>
          <w:rFonts w:ascii="Times New Roman" w:hAnsi="Times New Roman" w:cs="Times New Roman"/>
          <w:sz w:val="24"/>
        </w:rPr>
      </w:pPr>
      <w:r>
        <w:rPr>
          <w:rFonts w:ascii="Times New Roman" w:hAnsi="Times New Roman" w:cs="Times New Roman"/>
          <w:sz w:val="24"/>
        </w:rPr>
        <w:t>L’agritourisme peut-il jouer un rôle stratégique dans la transition écologique d’une région d’agriculture familiale ? Comment peut-il se développer en synergie avec des agro-industries rurales de petite taille et avec la protection d’une marque collective ? Face à la concurrence des marchés globalisés, l’agritourisme et la production d’aliments de qualité spécifiques présentent des caractéristiques communes. En effet, ces deux activités sont basées sur une stratégie d’activation de ressources locales du territoire (aménités paysagères et valeurs culturelles pour l’agritourisme ; ressources alimentaires locales et savoir-faire de production et transformation pour le patrimoine alimentaire). L’activation de ces ressources spécifiques repose sur un apprentissage interactif, par la mise en commun de compétences différentes qui génère des innovations (</w:t>
      </w:r>
      <w:proofErr w:type="spellStart"/>
      <w:r>
        <w:rPr>
          <w:rFonts w:ascii="Times New Roman" w:hAnsi="Times New Roman" w:cs="Times New Roman"/>
          <w:sz w:val="24"/>
        </w:rPr>
        <w:t>Bessière</w:t>
      </w:r>
      <w:proofErr w:type="spellEnd"/>
      <w:r>
        <w:rPr>
          <w:rFonts w:ascii="Times New Roman" w:hAnsi="Times New Roman" w:cs="Times New Roman"/>
          <w:sz w:val="24"/>
        </w:rPr>
        <w:t xml:space="preserve"> et Tibère, 2011). Les actifs spécifiques ainsi créés sont liés aux particularités du lieu et du groupe d’acteurs concernés, et ne peuvent donc pas être transférés ou délocalisés (</w:t>
      </w:r>
      <w:proofErr w:type="spellStart"/>
      <w:r>
        <w:rPr>
          <w:rFonts w:ascii="Times New Roman" w:hAnsi="Times New Roman" w:cs="Times New Roman"/>
          <w:sz w:val="24"/>
        </w:rPr>
        <w:t>Colletis</w:t>
      </w:r>
      <w:proofErr w:type="spellEnd"/>
      <w:r>
        <w:rPr>
          <w:rFonts w:ascii="Times New Roman" w:hAnsi="Times New Roman" w:cs="Times New Roman"/>
          <w:sz w:val="24"/>
        </w:rPr>
        <w:t xml:space="preserve"> et Pecqueur, 2005) ce qui leur confère un potentiel de différentiation durable. </w:t>
      </w:r>
    </w:p>
    <w:p w14:paraId="359A49ED" w14:textId="77777777" w:rsidR="00301EAA" w:rsidRDefault="00301EAA" w:rsidP="00301EAA">
      <w:pPr>
        <w:spacing w:line="240" w:lineRule="auto"/>
        <w:jc w:val="both"/>
        <w:rPr>
          <w:rFonts w:ascii="Times New Roman" w:hAnsi="Times New Roman" w:cs="Times New Roman"/>
          <w:sz w:val="24"/>
        </w:rPr>
      </w:pPr>
    </w:p>
    <w:p w14:paraId="1DF50A3C" w14:textId="53E5949D" w:rsidR="00301EAA" w:rsidRDefault="00301EAA" w:rsidP="00301EAA">
      <w:pPr>
        <w:spacing w:line="240" w:lineRule="auto"/>
        <w:jc w:val="both"/>
        <w:rPr>
          <w:rFonts w:ascii="Times New Roman" w:hAnsi="Times New Roman" w:cs="Times New Roman"/>
          <w:sz w:val="24"/>
        </w:rPr>
      </w:pPr>
      <w:r>
        <w:rPr>
          <w:rFonts w:ascii="Times New Roman" w:hAnsi="Times New Roman" w:cs="Times New Roman"/>
          <w:sz w:val="24"/>
        </w:rPr>
        <w:t xml:space="preserve">Vingt ans après son lancement, cet exposé présente la trajectoire et propose un bilan de l’expérience de développement territorial agro-écologique du « Piémont de la Serra Geral », à 120 kilomètres de </w:t>
      </w:r>
      <w:proofErr w:type="spellStart"/>
      <w:r>
        <w:rPr>
          <w:rFonts w:ascii="Times New Roman" w:hAnsi="Times New Roman" w:cs="Times New Roman"/>
          <w:sz w:val="24"/>
        </w:rPr>
        <w:t>Florianopolis</w:t>
      </w:r>
      <w:proofErr w:type="spellEnd"/>
      <w:r>
        <w:rPr>
          <w:rFonts w:ascii="Times New Roman" w:hAnsi="Times New Roman" w:cs="Times New Roman"/>
          <w:sz w:val="24"/>
        </w:rPr>
        <w:t>, capitale de l’Etat de Santa Catarina (Brésil). L’ambition du projet était de créer un panier de biens et services durables et territorialisés (Pecqueur, 2001). Son groupe porteur avait la particularité de combiner des acteurs du territoire vivant sur place comme en ville. En 1997 est créée l’AGRECO, association d’agriculteurs agro-écologiques produisant des produits biologiques pour le marché urbain. Au vu des distances, l’accent a été mis sur des produits transformés par un réseau de petites agro-industries rurales (AIR). En 1999 est née l’association « </w:t>
      </w:r>
      <w:proofErr w:type="spellStart"/>
      <w:r>
        <w:rPr>
          <w:rFonts w:ascii="Times New Roman" w:hAnsi="Times New Roman" w:cs="Times New Roman"/>
          <w:sz w:val="24"/>
        </w:rPr>
        <w:t>Acolhida</w:t>
      </w:r>
      <w:proofErr w:type="spellEnd"/>
      <w:r>
        <w:rPr>
          <w:rFonts w:ascii="Times New Roman" w:hAnsi="Times New Roman" w:cs="Times New Roman"/>
          <w:sz w:val="24"/>
        </w:rPr>
        <w:t xml:space="preserve"> na </w:t>
      </w:r>
      <w:proofErr w:type="spellStart"/>
      <w:r>
        <w:rPr>
          <w:rFonts w:ascii="Times New Roman" w:hAnsi="Times New Roman" w:cs="Times New Roman"/>
          <w:sz w:val="24"/>
        </w:rPr>
        <w:t>Colônia</w:t>
      </w:r>
      <w:proofErr w:type="spellEnd"/>
      <w:r>
        <w:rPr>
          <w:rFonts w:ascii="Times New Roman" w:hAnsi="Times New Roman" w:cs="Times New Roman"/>
          <w:sz w:val="24"/>
        </w:rPr>
        <w:t xml:space="preserve"> » (Accueil Paysan) dédiée à l’agritourisme, initialement pour accueillir les visiteurs attirés par l’expérience d’AGRECO. </w:t>
      </w:r>
      <w:r w:rsidR="00D644EF">
        <w:rPr>
          <w:rFonts w:ascii="Times New Roman" w:hAnsi="Times New Roman" w:cs="Times New Roman"/>
          <w:sz w:val="24"/>
        </w:rPr>
        <w:t xml:space="preserve"> </w:t>
      </w:r>
      <w:r w:rsidRPr="00383602">
        <w:rPr>
          <w:rFonts w:ascii="Times New Roman" w:hAnsi="Times New Roman" w:cs="Times New Roman"/>
          <w:sz w:val="24"/>
        </w:rPr>
        <w:t xml:space="preserve">L’association d’agritourisme </w:t>
      </w:r>
      <w:r>
        <w:rPr>
          <w:rFonts w:ascii="Times New Roman" w:hAnsi="Times New Roman" w:cs="Times New Roman"/>
          <w:sz w:val="24"/>
        </w:rPr>
        <w:t xml:space="preserve">a été créée en lien avec l’association française Accueil Paysan, qui vise le soutien à la petite agriculture familiale et la pratique d’un tourisme solidaire avec un partage de valeurs entre visiteurs et hôtes. Au fil des années, le tourisme a affirmé sa fonction d’articulateur des différentes initiatives de développement local, créant des relations entre la production d’aliments biologiques (bruts ou transformés par le réseau des AIR), les paysages, la culture locale et l’émergence de nouveaux services inédits dans la région (base de loisirs, cyclotourisme…), qui se renforcent mutuellement. L’association « Accueil </w:t>
      </w:r>
      <w:proofErr w:type="gramStart"/>
      <w:r>
        <w:rPr>
          <w:rFonts w:ascii="Times New Roman" w:hAnsi="Times New Roman" w:cs="Times New Roman"/>
          <w:sz w:val="24"/>
        </w:rPr>
        <w:t>Paysan»</w:t>
      </w:r>
      <w:proofErr w:type="gramEnd"/>
      <w:r>
        <w:rPr>
          <w:rFonts w:ascii="Times New Roman" w:hAnsi="Times New Roman" w:cs="Times New Roman"/>
          <w:sz w:val="24"/>
        </w:rPr>
        <w:t xml:space="preserve"> du Brésil a désormais essaimé hors du territoire, avec 111 familles accueillantes dans 22 municipalités de l’Etat du Santa Catarina, et un démarrage dans les Etats de Sao Paulo et Rio de Janeiro (</w:t>
      </w:r>
      <w:proofErr w:type="spellStart"/>
      <w:r>
        <w:rPr>
          <w:rFonts w:ascii="Times New Roman" w:hAnsi="Times New Roman" w:cs="Times New Roman"/>
          <w:sz w:val="24"/>
        </w:rPr>
        <w:t>Guzzatti</w:t>
      </w:r>
      <w:proofErr w:type="spellEnd"/>
      <w:r>
        <w:rPr>
          <w:rFonts w:ascii="Times New Roman" w:hAnsi="Times New Roman" w:cs="Times New Roman"/>
          <w:sz w:val="24"/>
        </w:rPr>
        <w:t>, 2019).</w:t>
      </w:r>
    </w:p>
    <w:p w14:paraId="5C96579E" w14:textId="77777777" w:rsidR="00301EAA" w:rsidRDefault="00301EAA" w:rsidP="00301EAA">
      <w:pPr>
        <w:spacing w:line="240" w:lineRule="auto"/>
        <w:jc w:val="both"/>
        <w:rPr>
          <w:rFonts w:ascii="Times New Roman" w:hAnsi="Times New Roman" w:cs="Times New Roman"/>
          <w:sz w:val="24"/>
        </w:rPr>
      </w:pPr>
    </w:p>
    <w:p w14:paraId="0EAC2E9B" w14:textId="77777777" w:rsidR="00301EAA" w:rsidRDefault="00301EAA" w:rsidP="00301EAA">
      <w:pPr>
        <w:spacing w:line="240" w:lineRule="auto"/>
        <w:jc w:val="both"/>
        <w:rPr>
          <w:rFonts w:ascii="Times New Roman" w:hAnsi="Times New Roman" w:cs="Times New Roman"/>
          <w:sz w:val="24"/>
        </w:rPr>
      </w:pPr>
      <w:r>
        <w:rPr>
          <w:rFonts w:ascii="Times New Roman" w:hAnsi="Times New Roman" w:cs="Times New Roman"/>
          <w:sz w:val="24"/>
        </w:rPr>
        <w:t>L’exposé rapporte les résultats d’une enquête réalisée en 2019 auprès de 96 acteurs du processus « </w:t>
      </w:r>
      <w:proofErr w:type="spellStart"/>
      <w:r>
        <w:rPr>
          <w:rFonts w:ascii="Times New Roman" w:hAnsi="Times New Roman" w:cs="Times New Roman"/>
          <w:sz w:val="24"/>
        </w:rPr>
        <w:t>Acolhida</w:t>
      </w:r>
      <w:proofErr w:type="spellEnd"/>
      <w:r>
        <w:rPr>
          <w:rFonts w:ascii="Times New Roman" w:hAnsi="Times New Roman" w:cs="Times New Roman"/>
          <w:sz w:val="24"/>
        </w:rPr>
        <w:t xml:space="preserve"> na </w:t>
      </w:r>
      <w:proofErr w:type="spellStart"/>
      <w:r>
        <w:rPr>
          <w:rFonts w:ascii="Times New Roman" w:hAnsi="Times New Roman" w:cs="Times New Roman"/>
          <w:sz w:val="24"/>
        </w:rPr>
        <w:t>Colônia</w:t>
      </w:r>
      <w:proofErr w:type="spellEnd"/>
      <w:r>
        <w:rPr>
          <w:rFonts w:ascii="Times New Roman" w:hAnsi="Times New Roman" w:cs="Times New Roman"/>
          <w:sz w:val="24"/>
        </w:rPr>
        <w:t xml:space="preserve"> ». Les résultats montrent les effets de l’activité d’agrotourisme sur la formation de capital social, l’identité territoriale, et le sentiment d’appartenance à ce territoire.  </w:t>
      </w:r>
      <w:r>
        <w:rPr>
          <w:rFonts w:ascii="Times New Roman" w:hAnsi="Times New Roman" w:cs="Times New Roman"/>
          <w:sz w:val="24"/>
        </w:rPr>
        <w:lastRenderedPageBreak/>
        <w:t>Le capital social est renforcé par la densification des liens sociaux et politiques dans la communauté, le développement de la confiance, les multiples apprentissages inhérents à l’activité, les collaborations entre pairs et les échanges d’expérience entre producteurs ruraux et visiteurs urbains. L’agritourisme s’est aussi révélé un levier puissant d’affirmation du rôle et de l’autonomie financière des femmes rurales et de motivation des jeunes.</w:t>
      </w:r>
    </w:p>
    <w:p w14:paraId="7E849A7D" w14:textId="77777777" w:rsidR="00301EAA" w:rsidRDefault="00301EAA" w:rsidP="00301EAA">
      <w:pPr>
        <w:spacing w:line="240" w:lineRule="auto"/>
        <w:jc w:val="both"/>
        <w:rPr>
          <w:rFonts w:ascii="Times New Roman" w:hAnsi="Times New Roman" w:cs="Times New Roman"/>
          <w:sz w:val="24"/>
        </w:rPr>
      </w:pPr>
    </w:p>
    <w:p w14:paraId="4027B7BA" w14:textId="77777777" w:rsidR="00301EAA" w:rsidRDefault="00301EAA" w:rsidP="00301EAA">
      <w:pPr>
        <w:spacing w:line="240" w:lineRule="auto"/>
        <w:jc w:val="both"/>
        <w:rPr>
          <w:rFonts w:ascii="Times New Roman" w:hAnsi="Times New Roman" w:cs="Times New Roman"/>
          <w:sz w:val="24"/>
        </w:rPr>
      </w:pPr>
      <w:r>
        <w:rPr>
          <w:rFonts w:ascii="Times New Roman" w:hAnsi="Times New Roman" w:cs="Times New Roman"/>
          <w:sz w:val="24"/>
        </w:rPr>
        <w:t>L’enquête met également en évidence les effets de l’activité d’agritourisme sur l’identité territoriale et sur le sentiment d’appartenance. Une des stratégies utilisées est la consolidation d’une marque collective pour promouvoir et valoriser le territoire, ses produits, ses services et ses acteurs sociaux.</w:t>
      </w:r>
    </w:p>
    <w:p w14:paraId="4EC04066" w14:textId="77777777" w:rsidR="00301EAA" w:rsidRDefault="00301EAA" w:rsidP="00301EAA">
      <w:pPr>
        <w:spacing w:line="240" w:lineRule="auto"/>
        <w:jc w:val="both"/>
        <w:rPr>
          <w:rFonts w:ascii="Times New Roman" w:hAnsi="Times New Roman" w:cs="Times New Roman"/>
          <w:sz w:val="24"/>
        </w:rPr>
      </w:pPr>
    </w:p>
    <w:p w14:paraId="3A8055FD" w14:textId="77777777" w:rsidR="00D35536" w:rsidRDefault="00D35536" w:rsidP="00D35536">
      <w:pPr>
        <w:spacing w:line="240" w:lineRule="auto"/>
        <w:rPr>
          <w:rFonts w:ascii="Times New Roman" w:hAnsi="Times New Roman" w:cs="Times New Roman"/>
          <w:sz w:val="24"/>
        </w:rPr>
      </w:pPr>
      <w:r>
        <w:rPr>
          <w:rFonts w:ascii="Times New Roman" w:hAnsi="Times New Roman" w:cs="Times New Roman"/>
          <w:sz w:val="24"/>
        </w:rPr>
        <w:t>Mots-clés : Agritourisme, marque collective, développement territorial, transition écologique, Brésil.</w:t>
      </w:r>
    </w:p>
    <w:p w14:paraId="371D6A18" w14:textId="77777777" w:rsidR="00301EAA" w:rsidRDefault="00301EAA" w:rsidP="00301EAA">
      <w:pPr>
        <w:spacing w:line="240" w:lineRule="auto"/>
        <w:rPr>
          <w:rFonts w:ascii="Times New Roman" w:hAnsi="Times New Roman" w:cs="Times New Roman"/>
          <w:sz w:val="24"/>
        </w:rPr>
      </w:pPr>
    </w:p>
    <w:p w14:paraId="7E7BF275" w14:textId="77777777" w:rsidR="00301EAA" w:rsidRPr="00383602" w:rsidRDefault="00301EAA" w:rsidP="00301EAA">
      <w:pPr>
        <w:spacing w:line="240" w:lineRule="auto"/>
        <w:rPr>
          <w:rFonts w:ascii="Times New Roman" w:hAnsi="Times New Roman" w:cs="Times New Roman"/>
          <w:sz w:val="24"/>
          <w:u w:val="single"/>
        </w:rPr>
      </w:pPr>
      <w:r w:rsidRPr="00383602">
        <w:rPr>
          <w:rFonts w:ascii="Times New Roman" w:hAnsi="Times New Roman" w:cs="Times New Roman"/>
          <w:sz w:val="24"/>
          <w:u w:val="single"/>
        </w:rPr>
        <w:t>Références</w:t>
      </w:r>
    </w:p>
    <w:p w14:paraId="7411673D" w14:textId="77777777" w:rsidR="00301EAA" w:rsidRDefault="00301EAA" w:rsidP="00301EAA">
      <w:pPr>
        <w:spacing w:line="240" w:lineRule="auto"/>
        <w:rPr>
          <w:rFonts w:ascii="Times New Roman" w:hAnsi="Times New Roman" w:cs="Times New Roman"/>
          <w:sz w:val="24"/>
        </w:rPr>
      </w:pPr>
    </w:p>
    <w:p w14:paraId="0F32B489" w14:textId="129E9F1F" w:rsidR="00301EAA" w:rsidRPr="00B825C2" w:rsidRDefault="00301EAA" w:rsidP="00301EAA">
      <w:pPr>
        <w:spacing w:line="240" w:lineRule="auto"/>
        <w:jc w:val="both"/>
        <w:rPr>
          <w:rFonts w:ascii="Times New Roman" w:hAnsi="Times New Roman" w:cs="Times New Roman"/>
          <w:sz w:val="24"/>
        </w:rPr>
      </w:pPr>
      <w:proofErr w:type="spellStart"/>
      <w:r w:rsidRPr="00D35536">
        <w:rPr>
          <w:rFonts w:ascii="Times New Roman" w:hAnsi="Times New Roman" w:cs="Times New Roman"/>
          <w:sz w:val="24"/>
        </w:rPr>
        <w:t>Bessière</w:t>
      </w:r>
      <w:proofErr w:type="spellEnd"/>
      <w:r w:rsidRPr="00D35536">
        <w:rPr>
          <w:rFonts w:ascii="Times New Roman" w:hAnsi="Times New Roman" w:cs="Times New Roman"/>
          <w:sz w:val="24"/>
        </w:rPr>
        <w:t xml:space="preserve"> J et Tibère L., 2011. Innovation et patrimoine alimentaire en Midi-</w:t>
      </w:r>
      <w:proofErr w:type="gramStart"/>
      <w:r w:rsidRPr="00D35536">
        <w:rPr>
          <w:rFonts w:ascii="Times New Roman" w:hAnsi="Times New Roman" w:cs="Times New Roman"/>
          <w:sz w:val="24"/>
        </w:rPr>
        <w:t>Pyrénées .</w:t>
      </w:r>
      <w:proofErr w:type="gramEnd"/>
      <w:r w:rsidRPr="00D35536">
        <w:rPr>
          <w:rFonts w:ascii="Times New Roman" w:hAnsi="Times New Roman" w:cs="Times New Roman"/>
          <w:sz w:val="24"/>
        </w:rPr>
        <w:t xml:space="preserve"> Formes d’innovation et lien au territoire. </w:t>
      </w:r>
      <w:proofErr w:type="spellStart"/>
      <w:r w:rsidRPr="00B825C2">
        <w:rPr>
          <w:rFonts w:ascii="Times New Roman" w:hAnsi="Times New Roman" w:cs="Times New Roman"/>
          <w:sz w:val="24"/>
        </w:rPr>
        <w:t>Anthropology</w:t>
      </w:r>
      <w:proofErr w:type="spellEnd"/>
      <w:r w:rsidRPr="00B825C2">
        <w:rPr>
          <w:rFonts w:ascii="Times New Roman" w:hAnsi="Times New Roman" w:cs="Times New Roman"/>
          <w:sz w:val="24"/>
        </w:rPr>
        <w:t xml:space="preserve"> of </w:t>
      </w:r>
      <w:proofErr w:type="spellStart"/>
      <w:r w:rsidRPr="00B825C2">
        <w:rPr>
          <w:rFonts w:ascii="Times New Roman" w:hAnsi="Times New Roman" w:cs="Times New Roman"/>
          <w:sz w:val="24"/>
        </w:rPr>
        <w:t>food</w:t>
      </w:r>
      <w:proofErr w:type="spellEnd"/>
      <w:r w:rsidRPr="00B825C2">
        <w:rPr>
          <w:rFonts w:ascii="Times New Roman" w:hAnsi="Times New Roman" w:cs="Times New Roman"/>
          <w:sz w:val="24"/>
        </w:rPr>
        <w:t>, 8/</w:t>
      </w:r>
      <w:proofErr w:type="gramStart"/>
      <w:r w:rsidRPr="00B825C2">
        <w:rPr>
          <w:rFonts w:ascii="Times New Roman" w:hAnsi="Times New Roman" w:cs="Times New Roman"/>
          <w:sz w:val="24"/>
        </w:rPr>
        <w:t>2011  [</w:t>
      </w:r>
      <w:proofErr w:type="gramEnd"/>
      <w:r w:rsidRPr="00B825C2">
        <w:rPr>
          <w:rFonts w:ascii="Times New Roman" w:hAnsi="Times New Roman" w:cs="Times New Roman"/>
          <w:sz w:val="24"/>
        </w:rPr>
        <w:t xml:space="preserve">URL : </w:t>
      </w:r>
      <w:hyperlink r:id="rId12" w:history="1">
        <w:r w:rsidR="00D35536" w:rsidRPr="00B825C2">
          <w:rPr>
            <w:rStyle w:val="Lienhypertexte"/>
            <w:rFonts w:ascii="Times New Roman" w:hAnsi="Times New Roman" w:cs="Times New Roman"/>
            <w:sz w:val="24"/>
          </w:rPr>
          <w:t>http://aof.revues.org/index6759.html</w:t>
        </w:r>
      </w:hyperlink>
    </w:p>
    <w:p w14:paraId="138C4495" w14:textId="77777777" w:rsidR="00D35536" w:rsidRPr="00B825C2" w:rsidRDefault="00D35536" w:rsidP="00301EAA">
      <w:pPr>
        <w:spacing w:line="240" w:lineRule="auto"/>
        <w:jc w:val="both"/>
        <w:rPr>
          <w:rFonts w:ascii="Times New Roman" w:hAnsi="Times New Roman" w:cs="Times New Roman"/>
          <w:sz w:val="24"/>
        </w:rPr>
      </w:pPr>
    </w:p>
    <w:p w14:paraId="2744A5C4" w14:textId="77777777" w:rsidR="00301EAA" w:rsidRPr="00D35536" w:rsidRDefault="00301EAA" w:rsidP="00301EAA">
      <w:pPr>
        <w:spacing w:line="240" w:lineRule="auto"/>
        <w:jc w:val="both"/>
        <w:rPr>
          <w:rFonts w:ascii="Times New Roman" w:hAnsi="Times New Roman" w:cs="Times New Roman"/>
          <w:sz w:val="24"/>
        </w:rPr>
      </w:pPr>
      <w:proofErr w:type="spellStart"/>
      <w:r w:rsidRPr="00B825C2">
        <w:rPr>
          <w:rFonts w:ascii="Times New Roman" w:hAnsi="Times New Roman" w:cs="Times New Roman"/>
          <w:sz w:val="24"/>
        </w:rPr>
        <w:t>Colletis</w:t>
      </w:r>
      <w:proofErr w:type="spellEnd"/>
      <w:r w:rsidRPr="00B825C2">
        <w:rPr>
          <w:rFonts w:ascii="Times New Roman" w:hAnsi="Times New Roman" w:cs="Times New Roman"/>
          <w:sz w:val="24"/>
        </w:rPr>
        <w:t xml:space="preserve"> G., Pecqueur P, 2005. </w:t>
      </w:r>
      <w:r w:rsidRPr="00D35536">
        <w:rPr>
          <w:rFonts w:ascii="Times New Roman" w:hAnsi="Times New Roman" w:cs="Times New Roman"/>
          <w:sz w:val="24"/>
        </w:rPr>
        <w:t>Révélation de ressources spécifiques et coordination située. Economie et Institutions, N°6-7 : 51-73.</w:t>
      </w:r>
    </w:p>
    <w:p w14:paraId="0F981A4F" w14:textId="77777777" w:rsidR="00301EAA" w:rsidRDefault="00301EAA" w:rsidP="00301EAA">
      <w:pPr>
        <w:spacing w:line="240" w:lineRule="auto"/>
        <w:jc w:val="both"/>
        <w:rPr>
          <w:rFonts w:ascii="Times New Roman" w:hAnsi="Times New Roman" w:cs="Times New Roman"/>
          <w:sz w:val="24"/>
        </w:rPr>
      </w:pPr>
    </w:p>
    <w:p w14:paraId="593614D3" w14:textId="77777777" w:rsidR="00301EAA" w:rsidRPr="00D35536" w:rsidRDefault="00301EAA" w:rsidP="00301EAA">
      <w:pPr>
        <w:spacing w:line="240" w:lineRule="auto"/>
        <w:jc w:val="both"/>
        <w:rPr>
          <w:rFonts w:ascii="Times New Roman" w:hAnsi="Times New Roman" w:cs="Times New Roman"/>
          <w:sz w:val="24"/>
        </w:rPr>
      </w:pPr>
      <w:proofErr w:type="spellStart"/>
      <w:r w:rsidRPr="00D35536">
        <w:rPr>
          <w:rFonts w:ascii="Times New Roman" w:hAnsi="Times New Roman" w:cs="Times New Roman"/>
          <w:sz w:val="24"/>
        </w:rPr>
        <w:t>Guzzatti</w:t>
      </w:r>
      <w:proofErr w:type="spellEnd"/>
      <w:r w:rsidRPr="00D35536">
        <w:rPr>
          <w:rFonts w:ascii="Times New Roman" w:hAnsi="Times New Roman" w:cs="Times New Roman"/>
          <w:sz w:val="24"/>
        </w:rPr>
        <w:t xml:space="preserve">, T.C., 2019. </w:t>
      </w:r>
      <w:proofErr w:type="spellStart"/>
      <w:r w:rsidRPr="00D35536">
        <w:rPr>
          <w:rFonts w:ascii="Times New Roman" w:hAnsi="Times New Roman" w:cs="Times New Roman"/>
          <w:sz w:val="24"/>
        </w:rPr>
        <w:t>Acolhida</w:t>
      </w:r>
      <w:proofErr w:type="spellEnd"/>
      <w:r w:rsidRPr="00D35536">
        <w:rPr>
          <w:rFonts w:ascii="Times New Roman" w:hAnsi="Times New Roman" w:cs="Times New Roman"/>
          <w:sz w:val="24"/>
        </w:rPr>
        <w:t xml:space="preserve"> na </w:t>
      </w:r>
      <w:proofErr w:type="spellStart"/>
      <w:r w:rsidRPr="00D35536">
        <w:rPr>
          <w:rFonts w:ascii="Times New Roman" w:hAnsi="Times New Roman" w:cs="Times New Roman"/>
          <w:sz w:val="24"/>
        </w:rPr>
        <w:t>Colônia</w:t>
      </w:r>
      <w:proofErr w:type="spellEnd"/>
      <w:r w:rsidRPr="00D35536">
        <w:rPr>
          <w:rFonts w:ascii="Times New Roman" w:hAnsi="Times New Roman" w:cs="Times New Roman"/>
          <w:sz w:val="24"/>
        </w:rPr>
        <w:t xml:space="preserve"> : Um </w:t>
      </w:r>
      <w:proofErr w:type="spellStart"/>
      <w:r w:rsidRPr="00D35536">
        <w:rPr>
          <w:rFonts w:ascii="Times New Roman" w:hAnsi="Times New Roman" w:cs="Times New Roman"/>
          <w:sz w:val="24"/>
        </w:rPr>
        <w:t>espaço</w:t>
      </w:r>
      <w:proofErr w:type="spellEnd"/>
      <w:r w:rsidRPr="00D35536">
        <w:rPr>
          <w:rFonts w:ascii="Times New Roman" w:hAnsi="Times New Roman" w:cs="Times New Roman"/>
          <w:sz w:val="24"/>
        </w:rPr>
        <w:t xml:space="preserve"> de vida e </w:t>
      </w:r>
      <w:proofErr w:type="spellStart"/>
      <w:r w:rsidRPr="00D35536">
        <w:rPr>
          <w:rFonts w:ascii="Times New Roman" w:hAnsi="Times New Roman" w:cs="Times New Roman"/>
          <w:sz w:val="24"/>
        </w:rPr>
        <w:t>encontros</w:t>
      </w:r>
      <w:proofErr w:type="spellEnd"/>
      <w:r w:rsidRPr="00D35536">
        <w:rPr>
          <w:rFonts w:ascii="Times New Roman" w:hAnsi="Times New Roman" w:cs="Times New Roman"/>
          <w:sz w:val="24"/>
        </w:rPr>
        <w:t xml:space="preserve">. </w:t>
      </w:r>
      <w:proofErr w:type="spellStart"/>
      <w:r w:rsidRPr="00D35536">
        <w:rPr>
          <w:rFonts w:ascii="Times New Roman" w:hAnsi="Times New Roman" w:cs="Times New Roman"/>
          <w:sz w:val="24"/>
        </w:rPr>
        <w:t>Criciuma</w:t>
      </w:r>
      <w:proofErr w:type="spellEnd"/>
      <w:r w:rsidRPr="00D35536">
        <w:rPr>
          <w:rFonts w:ascii="Times New Roman" w:hAnsi="Times New Roman" w:cs="Times New Roman"/>
          <w:sz w:val="24"/>
        </w:rPr>
        <w:t>, SC : EDIUNESC, 231 p.</w:t>
      </w:r>
    </w:p>
    <w:p w14:paraId="0AC9D17A" w14:textId="77777777" w:rsidR="00301EAA" w:rsidRPr="00D35536" w:rsidRDefault="00301EAA" w:rsidP="00301EAA">
      <w:pPr>
        <w:spacing w:line="240" w:lineRule="auto"/>
        <w:jc w:val="both"/>
        <w:rPr>
          <w:rFonts w:ascii="Times New Roman" w:hAnsi="Times New Roman" w:cs="Times New Roman"/>
          <w:sz w:val="24"/>
        </w:rPr>
      </w:pPr>
    </w:p>
    <w:p w14:paraId="7B75DB3B" w14:textId="77777777" w:rsidR="00301EAA" w:rsidRPr="00D35536" w:rsidRDefault="00301EAA" w:rsidP="00301EAA">
      <w:pPr>
        <w:spacing w:line="240" w:lineRule="auto"/>
        <w:jc w:val="both"/>
        <w:rPr>
          <w:rFonts w:ascii="Times New Roman" w:hAnsi="Times New Roman" w:cs="Times New Roman"/>
          <w:sz w:val="24"/>
        </w:rPr>
      </w:pPr>
      <w:r w:rsidRPr="00D35536">
        <w:rPr>
          <w:rFonts w:ascii="Times New Roman" w:hAnsi="Times New Roman" w:cs="Times New Roman"/>
          <w:sz w:val="24"/>
        </w:rPr>
        <w:t>Pecqueur B., 2001. Qualité et développement territorial : l’hypothèse du panier de biens et de services territorialisés. Economie Rurale, 261.</w:t>
      </w:r>
    </w:p>
    <w:p w14:paraId="73686330" w14:textId="77777777" w:rsidR="00301EAA" w:rsidRPr="00D35536" w:rsidRDefault="00301EAA" w:rsidP="00FB6BDF">
      <w:pPr>
        <w:spacing w:line="240" w:lineRule="auto"/>
        <w:jc w:val="both"/>
        <w:rPr>
          <w:rFonts w:ascii="Times New Roman" w:hAnsi="Times New Roman" w:cs="Times New Roman"/>
          <w:sz w:val="24"/>
        </w:rPr>
      </w:pPr>
    </w:p>
    <w:p w14:paraId="06B212EA" w14:textId="3127851B" w:rsidR="00301EAA" w:rsidRPr="00D35536" w:rsidRDefault="00301EAA" w:rsidP="00FB6BDF">
      <w:pPr>
        <w:spacing w:line="240" w:lineRule="auto"/>
        <w:jc w:val="both"/>
        <w:rPr>
          <w:rFonts w:ascii="Times New Roman" w:hAnsi="Times New Roman" w:cs="Times New Roman"/>
          <w:sz w:val="24"/>
        </w:rPr>
      </w:pPr>
      <w:r w:rsidRPr="00D35536">
        <w:rPr>
          <w:rFonts w:ascii="Times New Roman" w:hAnsi="Times New Roman" w:cs="Times New Roman"/>
          <w:sz w:val="24"/>
        </w:rPr>
        <w:t xml:space="preserve">Turnes V.A., Schmidt W., </w:t>
      </w:r>
      <w:proofErr w:type="spellStart"/>
      <w:r w:rsidRPr="00D35536">
        <w:rPr>
          <w:rFonts w:ascii="Times New Roman" w:hAnsi="Times New Roman" w:cs="Times New Roman"/>
          <w:sz w:val="24"/>
        </w:rPr>
        <w:t>Guzzatti</w:t>
      </w:r>
      <w:proofErr w:type="spellEnd"/>
      <w:r w:rsidRPr="00D35536">
        <w:rPr>
          <w:rFonts w:ascii="Times New Roman" w:hAnsi="Times New Roman" w:cs="Times New Roman"/>
          <w:sz w:val="24"/>
        </w:rPr>
        <w:t xml:space="preserve">, T.C., 2018. </w:t>
      </w:r>
      <w:proofErr w:type="spellStart"/>
      <w:r w:rsidRPr="00D35536">
        <w:rPr>
          <w:rFonts w:ascii="Times New Roman" w:hAnsi="Times New Roman" w:cs="Times New Roman"/>
          <w:sz w:val="24"/>
        </w:rPr>
        <w:t>Formar</w:t>
      </w:r>
      <w:proofErr w:type="spellEnd"/>
      <w:r w:rsidRPr="00D35536">
        <w:rPr>
          <w:rFonts w:ascii="Times New Roman" w:hAnsi="Times New Roman" w:cs="Times New Roman"/>
          <w:sz w:val="24"/>
        </w:rPr>
        <w:t xml:space="preserve"> </w:t>
      </w:r>
      <w:proofErr w:type="spellStart"/>
      <w:r w:rsidRPr="00D35536">
        <w:rPr>
          <w:rFonts w:ascii="Times New Roman" w:hAnsi="Times New Roman" w:cs="Times New Roman"/>
          <w:sz w:val="24"/>
        </w:rPr>
        <w:t>novos</w:t>
      </w:r>
      <w:proofErr w:type="spellEnd"/>
      <w:r w:rsidRPr="00D35536">
        <w:rPr>
          <w:rFonts w:ascii="Times New Roman" w:hAnsi="Times New Roman" w:cs="Times New Roman"/>
          <w:sz w:val="24"/>
        </w:rPr>
        <w:t xml:space="preserve"> </w:t>
      </w:r>
      <w:proofErr w:type="spellStart"/>
      <w:r w:rsidRPr="00D35536">
        <w:rPr>
          <w:rFonts w:ascii="Times New Roman" w:hAnsi="Times New Roman" w:cs="Times New Roman"/>
          <w:sz w:val="24"/>
        </w:rPr>
        <w:t>rurais</w:t>
      </w:r>
      <w:proofErr w:type="spellEnd"/>
      <w:r w:rsidRPr="00D35536">
        <w:rPr>
          <w:rFonts w:ascii="Times New Roman" w:hAnsi="Times New Roman" w:cs="Times New Roman"/>
          <w:sz w:val="24"/>
        </w:rPr>
        <w:t xml:space="preserve">. </w:t>
      </w:r>
      <w:proofErr w:type="spellStart"/>
      <w:r w:rsidRPr="00D35536">
        <w:rPr>
          <w:rFonts w:ascii="Times New Roman" w:hAnsi="Times New Roman" w:cs="Times New Roman"/>
          <w:sz w:val="24"/>
        </w:rPr>
        <w:t>Criciuma</w:t>
      </w:r>
      <w:proofErr w:type="spellEnd"/>
      <w:r w:rsidRPr="00D35536">
        <w:rPr>
          <w:rFonts w:ascii="Times New Roman" w:hAnsi="Times New Roman" w:cs="Times New Roman"/>
          <w:sz w:val="24"/>
        </w:rPr>
        <w:t>, SC, Brésil : EDIUNESC.</w:t>
      </w:r>
    </w:p>
    <w:p w14:paraId="542A373F" w14:textId="77777777" w:rsidR="00036FA6" w:rsidRPr="007A3100" w:rsidRDefault="00036FA6" w:rsidP="00FB6BDF">
      <w:pPr>
        <w:spacing w:line="240" w:lineRule="auto"/>
        <w:jc w:val="both"/>
        <w:rPr>
          <w:rFonts w:ascii="Times New Roman" w:hAnsi="Times New Roman" w:cs="Times New Roman"/>
        </w:rPr>
      </w:pPr>
    </w:p>
    <w:p w14:paraId="788C52D4" w14:textId="77777777" w:rsidR="00301EAA" w:rsidRDefault="00301EAA" w:rsidP="00FB6BDF">
      <w:pPr>
        <w:spacing w:line="240" w:lineRule="auto"/>
        <w:jc w:val="both"/>
        <w:rPr>
          <w:rFonts w:ascii="Times New Roman" w:hAnsi="Times New Roman" w:cs="Times New Roman"/>
          <w:sz w:val="24"/>
        </w:rPr>
      </w:pPr>
    </w:p>
    <w:p w14:paraId="7905C810" w14:textId="77777777" w:rsidR="00D35536" w:rsidRDefault="00D35536" w:rsidP="00FB6BDF">
      <w:pPr>
        <w:spacing w:line="240" w:lineRule="auto"/>
        <w:jc w:val="center"/>
        <w:rPr>
          <w:rFonts w:ascii="Times New Roman" w:hAnsi="Times New Roman" w:cs="Times New Roman"/>
          <w:b/>
          <w:sz w:val="24"/>
        </w:rPr>
      </w:pPr>
    </w:p>
    <w:p w14:paraId="390197F6" w14:textId="77777777" w:rsidR="00D35536" w:rsidRDefault="00D35536" w:rsidP="00FB6BDF">
      <w:pPr>
        <w:spacing w:line="240" w:lineRule="auto"/>
        <w:jc w:val="center"/>
        <w:rPr>
          <w:rFonts w:ascii="Times New Roman" w:hAnsi="Times New Roman" w:cs="Times New Roman"/>
          <w:b/>
          <w:sz w:val="24"/>
        </w:rPr>
      </w:pPr>
    </w:p>
    <w:p w14:paraId="757BC7C0" w14:textId="77777777" w:rsidR="00D35536" w:rsidRDefault="00D35536" w:rsidP="00FB6BDF">
      <w:pPr>
        <w:spacing w:line="240" w:lineRule="auto"/>
        <w:jc w:val="center"/>
        <w:rPr>
          <w:rFonts w:ascii="Times New Roman" w:hAnsi="Times New Roman" w:cs="Times New Roman"/>
          <w:b/>
          <w:sz w:val="24"/>
        </w:rPr>
      </w:pPr>
    </w:p>
    <w:p w14:paraId="43F006D2" w14:textId="77777777" w:rsidR="00D35536" w:rsidRDefault="00D35536" w:rsidP="00EC7B81">
      <w:pPr>
        <w:spacing w:line="240" w:lineRule="auto"/>
        <w:jc w:val="center"/>
        <w:rPr>
          <w:rFonts w:ascii="Times New Roman" w:hAnsi="Times New Roman" w:cs="Times New Roman"/>
          <w:b/>
          <w:sz w:val="24"/>
        </w:rPr>
      </w:pPr>
    </w:p>
    <w:p w14:paraId="150C1A39" w14:textId="77777777" w:rsidR="00D35536" w:rsidRDefault="00D35536" w:rsidP="00EC7B81">
      <w:pPr>
        <w:spacing w:line="240" w:lineRule="auto"/>
        <w:jc w:val="center"/>
        <w:rPr>
          <w:rFonts w:ascii="Times New Roman" w:hAnsi="Times New Roman" w:cs="Times New Roman"/>
          <w:b/>
          <w:sz w:val="24"/>
        </w:rPr>
      </w:pPr>
    </w:p>
    <w:p w14:paraId="7589630B" w14:textId="77777777" w:rsidR="00D35536" w:rsidRDefault="00D35536" w:rsidP="00EC7B81">
      <w:pPr>
        <w:spacing w:line="240" w:lineRule="auto"/>
        <w:jc w:val="center"/>
        <w:rPr>
          <w:rFonts w:ascii="Times New Roman" w:hAnsi="Times New Roman" w:cs="Times New Roman"/>
          <w:b/>
          <w:sz w:val="24"/>
        </w:rPr>
      </w:pPr>
    </w:p>
    <w:p w14:paraId="2F9BE3BA" w14:textId="1E4F6894" w:rsidR="00D35536" w:rsidRDefault="00D35536" w:rsidP="00EC7B81">
      <w:pPr>
        <w:spacing w:line="240" w:lineRule="auto"/>
        <w:jc w:val="center"/>
        <w:rPr>
          <w:rFonts w:ascii="Times New Roman" w:hAnsi="Times New Roman" w:cs="Times New Roman"/>
          <w:b/>
          <w:sz w:val="24"/>
        </w:rPr>
      </w:pPr>
    </w:p>
    <w:p w14:paraId="676BC137" w14:textId="77777777" w:rsidR="00D35536" w:rsidRDefault="00D35536" w:rsidP="00EC7B81">
      <w:pPr>
        <w:spacing w:line="240" w:lineRule="auto"/>
        <w:jc w:val="center"/>
        <w:rPr>
          <w:rFonts w:ascii="Times New Roman" w:hAnsi="Times New Roman" w:cs="Times New Roman"/>
          <w:b/>
          <w:sz w:val="24"/>
        </w:rPr>
      </w:pPr>
    </w:p>
    <w:p w14:paraId="57E72E80" w14:textId="77777777" w:rsidR="00D35536" w:rsidRDefault="00D35536" w:rsidP="00EC7B81">
      <w:pPr>
        <w:spacing w:line="240" w:lineRule="auto"/>
        <w:jc w:val="center"/>
        <w:rPr>
          <w:rFonts w:ascii="Times New Roman" w:hAnsi="Times New Roman" w:cs="Times New Roman"/>
          <w:b/>
          <w:sz w:val="24"/>
        </w:rPr>
      </w:pPr>
    </w:p>
    <w:p w14:paraId="3982CB7F" w14:textId="77777777" w:rsidR="00D35536" w:rsidRDefault="00D35536" w:rsidP="00EC7B81">
      <w:pPr>
        <w:spacing w:line="240" w:lineRule="auto"/>
        <w:jc w:val="center"/>
        <w:rPr>
          <w:rFonts w:ascii="Times New Roman" w:hAnsi="Times New Roman" w:cs="Times New Roman"/>
          <w:b/>
          <w:sz w:val="24"/>
        </w:rPr>
      </w:pPr>
    </w:p>
    <w:p w14:paraId="5AB82B48" w14:textId="77777777" w:rsidR="00D35536" w:rsidRDefault="00D35536" w:rsidP="00EC7B81">
      <w:pPr>
        <w:spacing w:line="240" w:lineRule="auto"/>
        <w:jc w:val="center"/>
        <w:rPr>
          <w:rFonts w:ascii="Times New Roman" w:hAnsi="Times New Roman" w:cs="Times New Roman"/>
          <w:b/>
          <w:sz w:val="24"/>
        </w:rPr>
      </w:pPr>
    </w:p>
    <w:p w14:paraId="3BAA69F0" w14:textId="77777777" w:rsidR="00D35536" w:rsidRDefault="00D35536" w:rsidP="00EC7B81">
      <w:pPr>
        <w:spacing w:line="240" w:lineRule="auto"/>
        <w:jc w:val="center"/>
        <w:rPr>
          <w:rFonts w:ascii="Times New Roman" w:hAnsi="Times New Roman" w:cs="Times New Roman"/>
          <w:b/>
          <w:sz w:val="24"/>
        </w:rPr>
      </w:pPr>
    </w:p>
    <w:p w14:paraId="3C01469E" w14:textId="77777777" w:rsidR="00D35536" w:rsidRDefault="00D35536" w:rsidP="00EC7B81">
      <w:pPr>
        <w:spacing w:line="240" w:lineRule="auto"/>
        <w:jc w:val="center"/>
        <w:rPr>
          <w:rFonts w:ascii="Times New Roman" w:hAnsi="Times New Roman" w:cs="Times New Roman"/>
          <w:b/>
          <w:sz w:val="24"/>
        </w:rPr>
      </w:pPr>
    </w:p>
    <w:p w14:paraId="2B5AD39A" w14:textId="77777777" w:rsidR="00D35536" w:rsidRDefault="00D35536" w:rsidP="00EC7B81">
      <w:pPr>
        <w:spacing w:line="240" w:lineRule="auto"/>
        <w:jc w:val="center"/>
        <w:rPr>
          <w:rFonts w:ascii="Times New Roman" w:hAnsi="Times New Roman" w:cs="Times New Roman"/>
          <w:b/>
          <w:sz w:val="24"/>
        </w:rPr>
      </w:pPr>
    </w:p>
    <w:p w14:paraId="4D7A82DC" w14:textId="77777777" w:rsidR="00D35536" w:rsidRDefault="00D35536" w:rsidP="00EC7B81">
      <w:pPr>
        <w:spacing w:line="240" w:lineRule="auto"/>
        <w:jc w:val="center"/>
        <w:rPr>
          <w:rFonts w:ascii="Times New Roman" w:hAnsi="Times New Roman" w:cs="Times New Roman"/>
          <w:b/>
          <w:sz w:val="24"/>
        </w:rPr>
      </w:pPr>
    </w:p>
    <w:p w14:paraId="0EF05324" w14:textId="77777777" w:rsidR="00D35536" w:rsidRDefault="00D35536" w:rsidP="00EC7B81">
      <w:pPr>
        <w:spacing w:line="240" w:lineRule="auto"/>
        <w:jc w:val="center"/>
        <w:rPr>
          <w:rFonts w:ascii="Times New Roman" w:hAnsi="Times New Roman" w:cs="Times New Roman"/>
          <w:b/>
          <w:sz w:val="24"/>
        </w:rPr>
      </w:pPr>
    </w:p>
    <w:p w14:paraId="3792E15C" w14:textId="77777777" w:rsidR="00D35536" w:rsidRDefault="00D35536" w:rsidP="00EC7B81">
      <w:pPr>
        <w:spacing w:line="240" w:lineRule="auto"/>
        <w:jc w:val="center"/>
        <w:rPr>
          <w:rFonts w:ascii="Times New Roman" w:hAnsi="Times New Roman" w:cs="Times New Roman"/>
          <w:b/>
          <w:sz w:val="24"/>
        </w:rPr>
      </w:pPr>
    </w:p>
    <w:p w14:paraId="7844F316" w14:textId="0D1CE0BE" w:rsidR="00301EAA" w:rsidRPr="00D644EF" w:rsidRDefault="00FB6BDF" w:rsidP="00D35536">
      <w:pPr>
        <w:spacing w:line="240" w:lineRule="auto"/>
        <w:jc w:val="both"/>
        <w:rPr>
          <w:rFonts w:ascii="Times New Roman" w:hAnsi="Times New Roman" w:cs="Times New Roman"/>
          <w:b/>
          <w:sz w:val="24"/>
        </w:rPr>
      </w:pPr>
      <w:r w:rsidRPr="00D644EF">
        <w:rPr>
          <w:rFonts w:ascii="Times New Roman" w:hAnsi="Times New Roman" w:cs="Times New Roman"/>
          <w:b/>
          <w:sz w:val="24"/>
        </w:rPr>
        <w:lastRenderedPageBreak/>
        <w:t>IMAGINER DES EVENEMENTS, FABRIQUER DES MODALITES D’ECHANGES, INVENTER DES RAPPORTS AUX CONNAISSANCES POUR PENSER ET ACCOMPAGNER LES TRANSACTIONS VILLE CAMPAGNE : L’EXEMPLE DE LA PLATE-FORME DE REFLEXIONS ET D’ACTIONS DU « SYSTEME ALIMENTAIRE LOCAL DE PONDICHERY », INDE</w:t>
      </w:r>
    </w:p>
    <w:p w14:paraId="22E05812" w14:textId="77777777" w:rsidR="00D644EF" w:rsidRDefault="00D644EF" w:rsidP="00FB6BDF">
      <w:pPr>
        <w:spacing w:line="240" w:lineRule="auto"/>
        <w:jc w:val="both"/>
        <w:rPr>
          <w:rFonts w:ascii="Times New Roman" w:hAnsi="Times New Roman" w:cs="Times New Roman"/>
          <w:sz w:val="24"/>
        </w:rPr>
      </w:pPr>
    </w:p>
    <w:p w14:paraId="6EA26DBE" w14:textId="2F02BBEB" w:rsidR="00D35536" w:rsidRPr="00FB6BDF" w:rsidRDefault="00D644EF" w:rsidP="00FB6BDF">
      <w:pPr>
        <w:autoSpaceDE w:val="0"/>
        <w:autoSpaceDN w:val="0"/>
        <w:adjustRightInd w:val="0"/>
        <w:spacing w:line="240" w:lineRule="auto"/>
        <w:jc w:val="both"/>
        <w:rPr>
          <w:rFonts w:ascii="Times New Roman" w:hAnsi="Times New Roman" w:cs="Times New Roman"/>
          <w:sz w:val="24"/>
        </w:rPr>
      </w:pPr>
      <w:r w:rsidRPr="00036FA6">
        <w:rPr>
          <w:rFonts w:ascii="Times New Roman" w:hAnsi="Times New Roman" w:cs="Times New Roman"/>
          <w:sz w:val="24"/>
        </w:rPr>
        <w:t>Hélène GUETAT-BERNAR</w:t>
      </w:r>
      <w:r w:rsidR="00D35536">
        <w:rPr>
          <w:rFonts w:ascii="Times New Roman" w:hAnsi="Times New Roman" w:cs="Times New Roman"/>
          <w:sz w:val="24"/>
        </w:rPr>
        <w:t>D</w:t>
      </w:r>
      <w:r w:rsidR="00FB6BDF">
        <w:rPr>
          <w:rFonts w:ascii="Times New Roman" w:hAnsi="Times New Roman" w:cs="Times New Roman"/>
          <w:sz w:val="24"/>
        </w:rPr>
        <w:t xml:space="preserve"> : </w:t>
      </w:r>
      <w:r w:rsidR="00D35536" w:rsidRPr="00FB6BDF">
        <w:rPr>
          <w:rFonts w:ascii="Times New Roman" w:hAnsi="Times New Roman" w:cs="Times New Roman"/>
          <w:sz w:val="24"/>
        </w:rPr>
        <w:t>Head of the Social Sciences Department, French Institute of Pondicherry, India /Directrice du département de</w:t>
      </w:r>
      <w:r w:rsidR="00FB6BDF">
        <w:rPr>
          <w:rFonts w:ascii="Times New Roman" w:hAnsi="Times New Roman" w:cs="Times New Roman"/>
          <w:sz w:val="24"/>
        </w:rPr>
        <w:t xml:space="preserve"> </w:t>
      </w:r>
      <w:r w:rsidR="00D35536" w:rsidRPr="00FB6BDF">
        <w:rPr>
          <w:rFonts w:ascii="Times New Roman" w:hAnsi="Times New Roman" w:cs="Times New Roman"/>
          <w:sz w:val="24"/>
        </w:rPr>
        <w:t>sciences sociales de l’Institut Français de</w:t>
      </w:r>
      <w:r w:rsidR="00FB6BDF">
        <w:rPr>
          <w:rFonts w:ascii="Times New Roman" w:hAnsi="Times New Roman" w:cs="Times New Roman"/>
          <w:sz w:val="24"/>
        </w:rPr>
        <w:t xml:space="preserve"> </w:t>
      </w:r>
      <w:r w:rsidR="00D35536" w:rsidRPr="00FB6BDF">
        <w:rPr>
          <w:rFonts w:ascii="Times New Roman" w:hAnsi="Times New Roman" w:cs="Times New Roman"/>
          <w:sz w:val="24"/>
        </w:rPr>
        <w:t>Pondichéry</w:t>
      </w:r>
      <w:r w:rsidR="00FB6BDF">
        <w:rPr>
          <w:rFonts w:ascii="Times New Roman" w:hAnsi="Times New Roman" w:cs="Times New Roman"/>
          <w:sz w:val="24"/>
        </w:rPr>
        <w:t xml:space="preserve"> </w:t>
      </w:r>
      <w:r w:rsidR="00D35536" w:rsidRPr="00FB6BDF">
        <w:rPr>
          <w:rFonts w:ascii="Times New Roman" w:hAnsi="Times New Roman" w:cs="Times New Roman"/>
          <w:sz w:val="24"/>
        </w:rPr>
        <w:t>UMIFRE 21 (CNRS-MEAE).</w:t>
      </w:r>
      <w:r w:rsidR="00FB6BDF">
        <w:rPr>
          <w:rFonts w:ascii="Times New Roman" w:hAnsi="Times New Roman" w:cs="Times New Roman"/>
          <w:sz w:val="24"/>
        </w:rPr>
        <w:t xml:space="preserve"> </w:t>
      </w:r>
      <w:r w:rsidR="00D35536" w:rsidRPr="00FB6BDF">
        <w:rPr>
          <w:rFonts w:ascii="Times New Roman" w:hAnsi="Times New Roman" w:cs="Times New Roman"/>
          <w:sz w:val="24"/>
        </w:rPr>
        <w:t xml:space="preserve">On </w:t>
      </w:r>
      <w:proofErr w:type="spellStart"/>
      <w:r w:rsidR="00D35536" w:rsidRPr="00FB6BDF">
        <w:rPr>
          <w:rFonts w:ascii="Times New Roman" w:hAnsi="Times New Roman" w:cs="Times New Roman"/>
          <w:sz w:val="24"/>
        </w:rPr>
        <w:t>leave</w:t>
      </w:r>
      <w:proofErr w:type="spellEnd"/>
      <w:r w:rsidR="00D35536" w:rsidRPr="00FB6BDF">
        <w:rPr>
          <w:rFonts w:ascii="Times New Roman" w:hAnsi="Times New Roman" w:cs="Times New Roman"/>
          <w:sz w:val="24"/>
        </w:rPr>
        <w:t xml:space="preserve"> </w:t>
      </w:r>
      <w:proofErr w:type="spellStart"/>
      <w:r w:rsidR="00D35536" w:rsidRPr="00FB6BDF">
        <w:rPr>
          <w:rFonts w:ascii="Times New Roman" w:hAnsi="Times New Roman" w:cs="Times New Roman"/>
          <w:sz w:val="24"/>
        </w:rPr>
        <w:t>from</w:t>
      </w:r>
      <w:proofErr w:type="spellEnd"/>
      <w:r w:rsidR="00D35536" w:rsidRPr="00FB6BDF">
        <w:rPr>
          <w:rFonts w:ascii="Times New Roman" w:hAnsi="Times New Roman" w:cs="Times New Roman"/>
          <w:sz w:val="24"/>
        </w:rPr>
        <w:t>/en détachement de :</w:t>
      </w:r>
      <w:r w:rsidR="00FB6BDF">
        <w:rPr>
          <w:rFonts w:ascii="Times New Roman" w:hAnsi="Times New Roman" w:cs="Times New Roman"/>
          <w:sz w:val="24"/>
        </w:rPr>
        <w:t xml:space="preserve"> </w:t>
      </w:r>
      <w:r w:rsidR="00D35536" w:rsidRPr="00FB6BDF">
        <w:rPr>
          <w:rFonts w:ascii="Times New Roman" w:hAnsi="Times New Roman" w:cs="Times New Roman"/>
          <w:sz w:val="24"/>
        </w:rPr>
        <w:t>ENSFEA (professeure de sociologie), UMR CNRS</w:t>
      </w:r>
    </w:p>
    <w:p w14:paraId="082E97D8" w14:textId="0080A1B3" w:rsidR="00301EAA" w:rsidRPr="00036FA6" w:rsidRDefault="00301EAA" w:rsidP="00FB6BDF">
      <w:pPr>
        <w:spacing w:line="240" w:lineRule="auto"/>
        <w:jc w:val="both"/>
        <w:rPr>
          <w:rFonts w:ascii="Times New Roman" w:hAnsi="Times New Roman" w:cs="Times New Roman"/>
          <w:sz w:val="24"/>
        </w:rPr>
      </w:pPr>
    </w:p>
    <w:p w14:paraId="695E7224" w14:textId="77777777" w:rsidR="00D644EF" w:rsidRDefault="00D644EF" w:rsidP="00036FA6">
      <w:pPr>
        <w:spacing w:line="240" w:lineRule="auto"/>
        <w:jc w:val="both"/>
        <w:rPr>
          <w:rFonts w:ascii="Times New Roman" w:hAnsi="Times New Roman" w:cs="Times New Roman"/>
          <w:sz w:val="24"/>
        </w:rPr>
      </w:pPr>
    </w:p>
    <w:p w14:paraId="2D35C46D" w14:textId="77777777" w:rsidR="00D644EF" w:rsidRDefault="00D644EF" w:rsidP="00036FA6">
      <w:pPr>
        <w:spacing w:line="240" w:lineRule="auto"/>
        <w:jc w:val="both"/>
        <w:rPr>
          <w:rFonts w:ascii="Times New Roman" w:hAnsi="Times New Roman" w:cs="Times New Roman"/>
          <w:sz w:val="24"/>
        </w:rPr>
      </w:pPr>
    </w:p>
    <w:p w14:paraId="470D020A" w14:textId="674DC2C4" w:rsidR="00301EAA" w:rsidRPr="00036FA6" w:rsidRDefault="00301EAA" w:rsidP="00036FA6">
      <w:pPr>
        <w:spacing w:line="240" w:lineRule="auto"/>
        <w:jc w:val="both"/>
        <w:rPr>
          <w:rFonts w:ascii="Times New Roman" w:hAnsi="Times New Roman" w:cs="Times New Roman"/>
          <w:sz w:val="24"/>
        </w:rPr>
      </w:pPr>
      <w:r w:rsidRPr="00036FA6">
        <w:rPr>
          <w:rFonts w:ascii="Times New Roman" w:hAnsi="Times New Roman" w:cs="Times New Roman"/>
          <w:sz w:val="24"/>
        </w:rPr>
        <w:t>Résumé</w:t>
      </w:r>
    </w:p>
    <w:p w14:paraId="72093AB2" w14:textId="6C86DBF8" w:rsidR="00301EAA" w:rsidRDefault="00301EAA" w:rsidP="00D644EF">
      <w:pPr>
        <w:spacing w:line="240" w:lineRule="auto"/>
        <w:jc w:val="both"/>
        <w:rPr>
          <w:rFonts w:ascii="Times New Roman" w:hAnsi="Times New Roman" w:cs="Times New Roman"/>
          <w:sz w:val="24"/>
        </w:rPr>
      </w:pPr>
      <w:r w:rsidRPr="00036FA6">
        <w:rPr>
          <w:rFonts w:ascii="Times New Roman" w:hAnsi="Times New Roman" w:cs="Times New Roman"/>
          <w:sz w:val="24"/>
        </w:rPr>
        <w:t>Les nouvelles transitions écologiques reposent sur une analyse de la manière dont elles sont vécues</w:t>
      </w:r>
      <w:r w:rsidR="00D644EF">
        <w:rPr>
          <w:rFonts w:ascii="Times New Roman" w:hAnsi="Times New Roman" w:cs="Times New Roman"/>
          <w:sz w:val="24"/>
        </w:rPr>
        <w:t xml:space="preserve"> </w:t>
      </w:r>
      <w:r w:rsidRPr="00D644EF">
        <w:rPr>
          <w:rFonts w:ascii="Times New Roman" w:hAnsi="Times New Roman" w:cs="Times New Roman"/>
          <w:sz w:val="24"/>
        </w:rPr>
        <w:t>et pensées par les acteurs et actrices des territoires. Le monde académique devrait pouvoir se mettre</w:t>
      </w:r>
      <w:r w:rsidR="00D644EF">
        <w:rPr>
          <w:rFonts w:ascii="Times New Roman" w:hAnsi="Times New Roman" w:cs="Times New Roman"/>
          <w:sz w:val="24"/>
        </w:rPr>
        <w:t xml:space="preserve"> </w:t>
      </w:r>
      <w:r w:rsidRPr="00D644EF">
        <w:rPr>
          <w:rFonts w:ascii="Times New Roman" w:hAnsi="Times New Roman" w:cs="Times New Roman"/>
          <w:sz w:val="24"/>
        </w:rPr>
        <w:t>au service de modalités d’échanges et de production en commun des savoirs pour contribuer à</w:t>
      </w:r>
      <w:r w:rsidR="00D644EF">
        <w:rPr>
          <w:rFonts w:ascii="Times New Roman" w:hAnsi="Times New Roman" w:cs="Times New Roman"/>
          <w:sz w:val="24"/>
        </w:rPr>
        <w:t xml:space="preserve"> </w:t>
      </w:r>
      <w:r w:rsidRPr="00D644EF">
        <w:rPr>
          <w:rFonts w:ascii="Times New Roman" w:hAnsi="Times New Roman" w:cs="Times New Roman"/>
          <w:sz w:val="24"/>
        </w:rPr>
        <w:t>nouer de nouvelles alliances autour des transactions entre ville et campagne. L’Institut français de</w:t>
      </w:r>
      <w:r w:rsidR="00D644EF">
        <w:rPr>
          <w:rFonts w:ascii="Times New Roman" w:hAnsi="Times New Roman" w:cs="Times New Roman"/>
          <w:sz w:val="24"/>
        </w:rPr>
        <w:t xml:space="preserve"> </w:t>
      </w:r>
      <w:r w:rsidRPr="00D644EF">
        <w:rPr>
          <w:rFonts w:ascii="Times New Roman" w:hAnsi="Times New Roman" w:cs="Times New Roman"/>
          <w:sz w:val="24"/>
        </w:rPr>
        <w:t>Pondichéry organise depuis deux ans une plateforme (sur le système alimentaire local du territoire</w:t>
      </w:r>
      <w:r w:rsidR="00D644EF">
        <w:rPr>
          <w:rFonts w:ascii="Times New Roman" w:hAnsi="Times New Roman" w:cs="Times New Roman"/>
          <w:sz w:val="24"/>
        </w:rPr>
        <w:t xml:space="preserve"> </w:t>
      </w:r>
      <w:r w:rsidRPr="00D644EF">
        <w:rPr>
          <w:rFonts w:ascii="Times New Roman" w:hAnsi="Times New Roman" w:cs="Times New Roman"/>
          <w:sz w:val="24"/>
        </w:rPr>
        <w:t>de Pondichéry) qui permet de penser et idéalement d’agir collectivement sur les enjeux liés aux</w:t>
      </w:r>
      <w:r w:rsidR="00D644EF">
        <w:rPr>
          <w:rFonts w:ascii="Times New Roman" w:hAnsi="Times New Roman" w:cs="Times New Roman"/>
          <w:sz w:val="24"/>
        </w:rPr>
        <w:t xml:space="preserve"> </w:t>
      </w:r>
      <w:r w:rsidRPr="00D644EF">
        <w:rPr>
          <w:rFonts w:ascii="Times New Roman" w:hAnsi="Times New Roman" w:cs="Times New Roman"/>
          <w:sz w:val="24"/>
        </w:rPr>
        <w:t>questions alimentaires, environnementales et de santé en fabriquant un espace de dialogue entre</w:t>
      </w:r>
      <w:r w:rsidR="00D644EF">
        <w:rPr>
          <w:rFonts w:ascii="Times New Roman" w:hAnsi="Times New Roman" w:cs="Times New Roman"/>
          <w:sz w:val="24"/>
        </w:rPr>
        <w:t xml:space="preserve"> </w:t>
      </w:r>
      <w:r w:rsidRPr="00D644EF">
        <w:rPr>
          <w:rFonts w:ascii="Times New Roman" w:hAnsi="Times New Roman" w:cs="Times New Roman"/>
          <w:sz w:val="24"/>
        </w:rPr>
        <w:t>des personnes impliquées dans une pluralité de formes d’actions (de la recherche, aux politiques</w:t>
      </w:r>
      <w:r w:rsidR="00D644EF">
        <w:rPr>
          <w:rFonts w:ascii="Times New Roman" w:hAnsi="Times New Roman" w:cs="Times New Roman"/>
          <w:sz w:val="24"/>
        </w:rPr>
        <w:t xml:space="preserve"> </w:t>
      </w:r>
      <w:r w:rsidRPr="00D644EF">
        <w:rPr>
          <w:rFonts w:ascii="Times New Roman" w:hAnsi="Times New Roman" w:cs="Times New Roman"/>
          <w:sz w:val="24"/>
        </w:rPr>
        <w:t>publiques, activistes, mouvements sociaux, collectifs paysans, etc.) et autour de différents</w:t>
      </w:r>
      <w:r w:rsidR="00D644EF">
        <w:rPr>
          <w:rFonts w:ascii="Times New Roman" w:hAnsi="Times New Roman" w:cs="Times New Roman"/>
          <w:sz w:val="24"/>
        </w:rPr>
        <w:t xml:space="preserve"> </w:t>
      </w:r>
      <w:r w:rsidRPr="00D644EF">
        <w:rPr>
          <w:rFonts w:ascii="Times New Roman" w:hAnsi="Times New Roman" w:cs="Times New Roman"/>
          <w:sz w:val="24"/>
        </w:rPr>
        <w:t>évènements. L’analyse réflexive sur la manière de bâtir un contexte d’échanges à l’occasion de ce</w:t>
      </w:r>
      <w:r w:rsidR="00D644EF">
        <w:rPr>
          <w:rFonts w:ascii="Times New Roman" w:hAnsi="Times New Roman" w:cs="Times New Roman"/>
          <w:sz w:val="24"/>
        </w:rPr>
        <w:t xml:space="preserve"> </w:t>
      </w:r>
      <w:r w:rsidRPr="00D644EF">
        <w:rPr>
          <w:rFonts w:ascii="Times New Roman" w:hAnsi="Times New Roman" w:cs="Times New Roman"/>
          <w:sz w:val="24"/>
        </w:rPr>
        <w:t xml:space="preserve">séminaire est liée aux discussions avec le programme </w:t>
      </w:r>
      <w:proofErr w:type="spellStart"/>
      <w:r w:rsidRPr="00D644EF">
        <w:rPr>
          <w:rFonts w:ascii="Times New Roman" w:hAnsi="Times New Roman" w:cs="Times New Roman"/>
          <w:sz w:val="24"/>
        </w:rPr>
        <w:t>Humanities</w:t>
      </w:r>
      <w:proofErr w:type="spellEnd"/>
      <w:r w:rsidRPr="00D644EF">
        <w:rPr>
          <w:rFonts w:ascii="Times New Roman" w:hAnsi="Times New Roman" w:cs="Times New Roman"/>
          <w:sz w:val="24"/>
        </w:rPr>
        <w:t xml:space="preserve"> </w:t>
      </w:r>
      <w:proofErr w:type="spellStart"/>
      <w:r w:rsidRPr="00D644EF">
        <w:rPr>
          <w:rFonts w:ascii="Times New Roman" w:hAnsi="Times New Roman" w:cs="Times New Roman"/>
          <w:sz w:val="24"/>
        </w:rPr>
        <w:t>across</w:t>
      </w:r>
      <w:proofErr w:type="spellEnd"/>
      <w:r w:rsidRPr="00D644EF">
        <w:rPr>
          <w:rFonts w:ascii="Times New Roman" w:hAnsi="Times New Roman" w:cs="Times New Roman"/>
          <w:sz w:val="24"/>
        </w:rPr>
        <w:t xml:space="preserve"> </w:t>
      </w:r>
      <w:proofErr w:type="spellStart"/>
      <w:r w:rsidRPr="00D644EF">
        <w:rPr>
          <w:rFonts w:ascii="Times New Roman" w:hAnsi="Times New Roman" w:cs="Times New Roman"/>
          <w:sz w:val="24"/>
        </w:rPr>
        <w:t>Borders</w:t>
      </w:r>
      <w:proofErr w:type="spellEnd"/>
      <w:r w:rsidR="00D644EF">
        <w:rPr>
          <w:rFonts w:ascii="Times New Roman" w:hAnsi="Times New Roman" w:cs="Times New Roman"/>
          <w:sz w:val="24"/>
        </w:rPr>
        <w:t xml:space="preserve"> </w:t>
      </w:r>
      <w:r w:rsidRPr="00D644EF">
        <w:rPr>
          <w:rFonts w:ascii="Times New Roman" w:hAnsi="Times New Roman" w:cs="Times New Roman"/>
          <w:sz w:val="24"/>
        </w:rPr>
        <w:t xml:space="preserve">(https://humanitiesacrossborders.org/events/local-food-system-pondicherry) qui encourage à </w:t>
      </w:r>
      <w:proofErr w:type="spellStart"/>
      <w:r w:rsidRPr="00D644EF">
        <w:rPr>
          <w:rFonts w:ascii="Times New Roman" w:hAnsi="Times New Roman" w:cs="Times New Roman"/>
          <w:sz w:val="24"/>
        </w:rPr>
        <w:t>laproduction</w:t>
      </w:r>
      <w:proofErr w:type="spellEnd"/>
      <w:r w:rsidRPr="00D644EF">
        <w:rPr>
          <w:rFonts w:ascii="Times New Roman" w:hAnsi="Times New Roman" w:cs="Times New Roman"/>
          <w:sz w:val="24"/>
        </w:rPr>
        <w:t xml:space="preserve"> de nouveau curriculum pour l’université.</w:t>
      </w:r>
    </w:p>
    <w:p w14:paraId="449FE298" w14:textId="77777777" w:rsidR="00EC7B81" w:rsidRDefault="00EC7B81" w:rsidP="00EC7B81">
      <w:pPr>
        <w:spacing w:line="240" w:lineRule="auto"/>
        <w:jc w:val="both"/>
        <w:rPr>
          <w:rFonts w:ascii="Times New Roman" w:hAnsi="Times New Roman" w:cs="Times New Roman"/>
          <w:sz w:val="24"/>
        </w:rPr>
      </w:pPr>
    </w:p>
    <w:p w14:paraId="1669A99A" w14:textId="37A80A4C" w:rsidR="00EC7B81" w:rsidRPr="00036FA6" w:rsidRDefault="00EC7B81" w:rsidP="00EC7B81">
      <w:pPr>
        <w:spacing w:line="240" w:lineRule="auto"/>
        <w:jc w:val="both"/>
        <w:rPr>
          <w:rFonts w:ascii="Times New Roman" w:hAnsi="Times New Roman" w:cs="Times New Roman"/>
          <w:sz w:val="24"/>
        </w:rPr>
      </w:pPr>
      <w:r w:rsidRPr="00036FA6">
        <w:rPr>
          <w:rFonts w:ascii="Times New Roman" w:hAnsi="Times New Roman" w:cs="Times New Roman"/>
          <w:sz w:val="24"/>
        </w:rPr>
        <w:t>Mots clé : système alimentaire local, plate-forme d’interactions pour penser les changements,</w:t>
      </w:r>
    </w:p>
    <w:p w14:paraId="6E9C35A2" w14:textId="77777777" w:rsidR="00EC7B81" w:rsidRPr="00036FA6" w:rsidRDefault="00EC7B81" w:rsidP="00EC7B81">
      <w:pPr>
        <w:spacing w:line="240" w:lineRule="auto"/>
        <w:jc w:val="both"/>
        <w:rPr>
          <w:rFonts w:ascii="Times New Roman" w:hAnsi="Times New Roman" w:cs="Times New Roman"/>
          <w:sz w:val="24"/>
        </w:rPr>
      </w:pPr>
      <w:proofErr w:type="gramStart"/>
      <w:r w:rsidRPr="00036FA6">
        <w:rPr>
          <w:rFonts w:ascii="Times New Roman" w:hAnsi="Times New Roman" w:cs="Times New Roman"/>
          <w:sz w:val="24"/>
        </w:rPr>
        <w:t>pratiques</w:t>
      </w:r>
      <w:proofErr w:type="gramEnd"/>
      <w:r w:rsidRPr="00036FA6">
        <w:rPr>
          <w:rFonts w:ascii="Times New Roman" w:hAnsi="Times New Roman" w:cs="Times New Roman"/>
          <w:sz w:val="24"/>
        </w:rPr>
        <w:t xml:space="preserve"> réflexives d’éducation, co-construction multi-</w:t>
      </w:r>
      <w:proofErr w:type="spellStart"/>
      <w:r w:rsidRPr="00036FA6">
        <w:rPr>
          <w:rFonts w:ascii="Times New Roman" w:hAnsi="Times New Roman" w:cs="Times New Roman"/>
          <w:sz w:val="24"/>
        </w:rPr>
        <w:t>acteurs.trices</w:t>
      </w:r>
      <w:proofErr w:type="spellEnd"/>
      <w:r w:rsidRPr="00036FA6">
        <w:rPr>
          <w:rFonts w:ascii="Times New Roman" w:hAnsi="Times New Roman" w:cs="Times New Roman"/>
          <w:sz w:val="24"/>
        </w:rPr>
        <w:t>, genre et alimentation</w:t>
      </w:r>
    </w:p>
    <w:p w14:paraId="0CB1A73E" w14:textId="77777777" w:rsidR="00EC7B81" w:rsidRDefault="00EC7B81" w:rsidP="00D644EF">
      <w:pPr>
        <w:spacing w:line="240" w:lineRule="auto"/>
        <w:jc w:val="both"/>
        <w:rPr>
          <w:rFonts w:ascii="Times New Roman" w:hAnsi="Times New Roman" w:cs="Times New Roman"/>
          <w:sz w:val="24"/>
        </w:rPr>
      </w:pPr>
    </w:p>
    <w:p w14:paraId="38DB189D" w14:textId="77777777" w:rsidR="00D644EF" w:rsidRPr="00D644EF" w:rsidRDefault="00D644EF" w:rsidP="00301EAA">
      <w:pPr>
        <w:autoSpaceDE w:val="0"/>
        <w:autoSpaceDN w:val="0"/>
        <w:adjustRightInd w:val="0"/>
        <w:spacing w:line="240" w:lineRule="auto"/>
        <w:rPr>
          <w:rFonts w:ascii="Times New Roman" w:hAnsi="Times New Roman" w:cs="Times New Roman"/>
          <w:sz w:val="24"/>
        </w:rPr>
      </w:pPr>
    </w:p>
    <w:p w14:paraId="0CDDDFAD" w14:textId="36DAAA98" w:rsidR="00301EAA" w:rsidRDefault="00301EAA" w:rsidP="00FB6BDF"/>
    <w:p w14:paraId="7DCF4C47" w14:textId="14AE2F70" w:rsidR="00301EAA" w:rsidRDefault="00301EAA" w:rsidP="00FB6BDF"/>
    <w:p w14:paraId="3D70ED60" w14:textId="77777777" w:rsidR="00D35536" w:rsidRDefault="00D35536" w:rsidP="00FB6BDF">
      <w:pPr>
        <w:rPr>
          <w:b/>
          <w:sz w:val="24"/>
          <w:szCs w:val="24"/>
        </w:rPr>
      </w:pPr>
    </w:p>
    <w:p w14:paraId="6D4AAE27" w14:textId="77777777" w:rsidR="00D35536" w:rsidRDefault="00D35536" w:rsidP="00FB6BDF">
      <w:pPr>
        <w:rPr>
          <w:b/>
          <w:sz w:val="24"/>
          <w:szCs w:val="24"/>
        </w:rPr>
      </w:pPr>
    </w:p>
    <w:p w14:paraId="7DF188BA" w14:textId="77777777" w:rsidR="00D35536" w:rsidRDefault="00D35536" w:rsidP="00D644EF">
      <w:pPr>
        <w:rPr>
          <w:b/>
          <w:sz w:val="24"/>
          <w:szCs w:val="24"/>
        </w:rPr>
      </w:pPr>
    </w:p>
    <w:p w14:paraId="3312CC2B" w14:textId="77777777" w:rsidR="00D35536" w:rsidRDefault="00D35536" w:rsidP="00D644EF">
      <w:pPr>
        <w:rPr>
          <w:b/>
          <w:sz w:val="24"/>
          <w:szCs w:val="24"/>
        </w:rPr>
      </w:pPr>
    </w:p>
    <w:p w14:paraId="79EC2AB4" w14:textId="77777777" w:rsidR="00D35536" w:rsidRDefault="00D35536" w:rsidP="00D644EF">
      <w:pPr>
        <w:rPr>
          <w:b/>
          <w:sz w:val="24"/>
          <w:szCs w:val="24"/>
        </w:rPr>
      </w:pPr>
    </w:p>
    <w:p w14:paraId="525BCFFC" w14:textId="77777777" w:rsidR="00D35536" w:rsidRDefault="00D35536" w:rsidP="00D644EF">
      <w:pPr>
        <w:rPr>
          <w:b/>
          <w:sz w:val="24"/>
          <w:szCs w:val="24"/>
        </w:rPr>
      </w:pPr>
    </w:p>
    <w:p w14:paraId="61BE02C2" w14:textId="77777777" w:rsidR="00D35536" w:rsidRDefault="00D35536" w:rsidP="00D644EF">
      <w:pPr>
        <w:rPr>
          <w:b/>
          <w:sz w:val="24"/>
          <w:szCs w:val="24"/>
        </w:rPr>
      </w:pPr>
    </w:p>
    <w:p w14:paraId="3752B419" w14:textId="77777777" w:rsidR="00D35536" w:rsidRDefault="00D35536" w:rsidP="00D644EF">
      <w:pPr>
        <w:rPr>
          <w:b/>
          <w:sz w:val="24"/>
          <w:szCs w:val="24"/>
        </w:rPr>
      </w:pPr>
    </w:p>
    <w:p w14:paraId="2EE31AB4" w14:textId="77777777" w:rsidR="00D35536" w:rsidRDefault="00D35536" w:rsidP="00D644EF">
      <w:pPr>
        <w:rPr>
          <w:b/>
          <w:sz w:val="24"/>
          <w:szCs w:val="24"/>
        </w:rPr>
      </w:pPr>
    </w:p>
    <w:p w14:paraId="4249BB24" w14:textId="77777777" w:rsidR="00D35536" w:rsidRDefault="00D35536" w:rsidP="00D644EF">
      <w:pPr>
        <w:rPr>
          <w:b/>
          <w:sz w:val="24"/>
          <w:szCs w:val="24"/>
        </w:rPr>
      </w:pPr>
    </w:p>
    <w:p w14:paraId="25172C22" w14:textId="77777777" w:rsidR="00D35536" w:rsidRDefault="00D35536" w:rsidP="00D644EF">
      <w:pPr>
        <w:rPr>
          <w:b/>
          <w:sz w:val="24"/>
          <w:szCs w:val="24"/>
        </w:rPr>
      </w:pPr>
    </w:p>
    <w:p w14:paraId="258F4960" w14:textId="77777777" w:rsidR="00D35536" w:rsidRDefault="00D35536" w:rsidP="00D644EF">
      <w:pPr>
        <w:rPr>
          <w:b/>
          <w:sz w:val="24"/>
          <w:szCs w:val="24"/>
        </w:rPr>
      </w:pPr>
    </w:p>
    <w:p w14:paraId="3B29A8DD" w14:textId="77777777" w:rsidR="00D35536" w:rsidRDefault="00D35536" w:rsidP="00D644EF">
      <w:pPr>
        <w:rPr>
          <w:b/>
          <w:sz w:val="24"/>
          <w:szCs w:val="24"/>
        </w:rPr>
      </w:pPr>
    </w:p>
    <w:p w14:paraId="56B9C6AE" w14:textId="77777777" w:rsidR="00D35536" w:rsidRDefault="00D35536" w:rsidP="00D644EF">
      <w:pPr>
        <w:rPr>
          <w:b/>
          <w:sz w:val="24"/>
          <w:szCs w:val="24"/>
        </w:rPr>
      </w:pPr>
    </w:p>
    <w:p w14:paraId="770CB5D5" w14:textId="132E6ED1" w:rsidR="00301EAA" w:rsidRPr="00D35536" w:rsidRDefault="00FB6BDF" w:rsidP="00FB6BDF">
      <w:pPr>
        <w:jc w:val="both"/>
        <w:rPr>
          <w:rFonts w:ascii="Times New Roman" w:hAnsi="Times New Roman" w:cs="Times New Roman"/>
          <w:b/>
          <w:sz w:val="24"/>
        </w:rPr>
      </w:pPr>
      <w:r w:rsidRPr="00D35536">
        <w:rPr>
          <w:rFonts w:ascii="Times New Roman" w:hAnsi="Times New Roman" w:cs="Times New Roman"/>
          <w:b/>
          <w:sz w:val="24"/>
        </w:rPr>
        <w:lastRenderedPageBreak/>
        <w:t>L’AGRICULTURE URBAINE : UN VECTEUR D’ASSERTIVITE DES TRANSACTIONS VILLE-CAMPAGNE ?</w:t>
      </w:r>
    </w:p>
    <w:p w14:paraId="29667D50" w14:textId="77777777" w:rsidR="00D644EF" w:rsidRDefault="00D644EF" w:rsidP="00301EAA">
      <w:pPr>
        <w:jc w:val="center"/>
        <w:rPr>
          <w:b/>
          <w:sz w:val="24"/>
          <w:szCs w:val="24"/>
        </w:rPr>
      </w:pPr>
    </w:p>
    <w:p w14:paraId="3DA8A9CF" w14:textId="680858B5" w:rsidR="00301EAA" w:rsidRPr="00D644EF" w:rsidRDefault="00D644EF" w:rsidP="00D644EF">
      <w:pPr>
        <w:rPr>
          <w:rFonts w:ascii="Times New Roman" w:hAnsi="Times New Roman" w:cs="Times New Roman"/>
          <w:sz w:val="24"/>
        </w:rPr>
      </w:pPr>
      <w:r w:rsidRPr="00D35536">
        <w:rPr>
          <w:rFonts w:ascii="Times New Roman" w:hAnsi="Times New Roman" w:cs="Times New Roman"/>
          <w:sz w:val="24"/>
        </w:rPr>
        <w:t>DUMAT C</w:t>
      </w:r>
      <w:r w:rsidR="00FB6BDF">
        <w:rPr>
          <w:rFonts w:ascii="Times New Roman" w:hAnsi="Times New Roman" w:cs="Times New Roman"/>
          <w:sz w:val="24"/>
        </w:rPr>
        <w:t>amille</w:t>
      </w:r>
      <w:proofErr w:type="gramStart"/>
      <w:r w:rsidRPr="00D35536">
        <w:rPr>
          <w:rFonts w:ascii="Times New Roman" w:hAnsi="Times New Roman" w:cs="Times New Roman"/>
          <w:sz w:val="24"/>
        </w:rPr>
        <w:t xml:space="preserve">. </w:t>
      </w:r>
      <w:r w:rsidR="00D35536">
        <w:rPr>
          <w:rFonts w:ascii="Times New Roman" w:hAnsi="Times New Roman" w:cs="Times New Roman"/>
          <w:sz w:val="24"/>
        </w:rPr>
        <w:t>,</w:t>
      </w:r>
      <w:proofErr w:type="gramEnd"/>
      <w:r w:rsidR="00D35536">
        <w:rPr>
          <w:rFonts w:ascii="Times New Roman" w:hAnsi="Times New Roman" w:cs="Times New Roman"/>
          <w:sz w:val="24"/>
        </w:rPr>
        <w:t xml:space="preserve"> </w:t>
      </w:r>
      <w:proofErr w:type="spellStart"/>
      <w:r w:rsidR="00301EAA" w:rsidRPr="00D644EF">
        <w:rPr>
          <w:rFonts w:ascii="Times New Roman" w:hAnsi="Times New Roman" w:cs="Times New Roman"/>
          <w:sz w:val="24"/>
        </w:rPr>
        <w:t>Certop</w:t>
      </w:r>
      <w:proofErr w:type="spellEnd"/>
      <w:r w:rsidR="00301EAA" w:rsidRPr="00D644EF">
        <w:rPr>
          <w:rFonts w:ascii="Times New Roman" w:hAnsi="Times New Roman" w:cs="Times New Roman"/>
          <w:sz w:val="24"/>
        </w:rPr>
        <w:t>, Toulouse INP-ENSAT, Réseau-</w:t>
      </w:r>
      <w:proofErr w:type="spellStart"/>
      <w:r w:rsidR="00301EAA" w:rsidRPr="00D644EF">
        <w:rPr>
          <w:rFonts w:ascii="Times New Roman" w:hAnsi="Times New Roman" w:cs="Times New Roman"/>
          <w:sz w:val="24"/>
        </w:rPr>
        <w:t>Agriville</w:t>
      </w:r>
      <w:proofErr w:type="spellEnd"/>
      <w:r w:rsidR="00301EAA" w:rsidRPr="00D644EF">
        <w:rPr>
          <w:rFonts w:ascii="Times New Roman" w:hAnsi="Times New Roman" w:cs="Times New Roman"/>
          <w:sz w:val="24"/>
        </w:rPr>
        <w:t>.</w:t>
      </w:r>
    </w:p>
    <w:p w14:paraId="0A8746BD" w14:textId="77777777" w:rsidR="00301EAA" w:rsidRPr="00D644EF" w:rsidRDefault="00301EAA" w:rsidP="00301EAA">
      <w:pPr>
        <w:jc w:val="both"/>
        <w:rPr>
          <w:rFonts w:ascii="Times New Roman" w:hAnsi="Times New Roman" w:cs="Times New Roman"/>
          <w:sz w:val="24"/>
        </w:rPr>
      </w:pPr>
    </w:p>
    <w:p w14:paraId="02B180A7" w14:textId="77777777" w:rsidR="00301EAA" w:rsidRPr="00D644EF" w:rsidRDefault="00301EAA" w:rsidP="00D644EF">
      <w:pPr>
        <w:jc w:val="both"/>
        <w:rPr>
          <w:rFonts w:ascii="Times New Roman" w:hAnsi="Times New Roman" w:cs="Times New Roman"/>
          <w:sz w:val="24"/>
        </w:rPr>
      </w:pPr>
      <w:r w:rsidRPr="00D644EF">
        <w:rPr>
          <w:rFonts w:ascii="Times New Roman" w:hAnsi="Times New Roman" w:cs="Times New Roman"/>
          <w:sz w:val="24"/>
        </w:rPr>
        <w:t>A l’échelle globale, les villes se développent (</w:t>
      </w:r>
      <w:proofErr w:type="spellStart"/>
      <w:r w:rsidRPr="00D644EF">
        <w:rPr>
          <w:rFonts w:ascii="Times New Roman" w:hAnsi="Times New Roman" w:cs="Times New Roman"/>
          <w:sz w:val="24"/>
        </w:rPr>
        <w:t>Dumat</w:t>
      </w:r>
      <w:proofErr w:type="spellEnd"/>
      <w:r w:rsidRPr="00D644EF">
        <w:rPr>
          <w:rFonts w:ascii="Times New Roman" w:hAnsi="Times New Roman" w:cs="Times New Roman"/>
          <w:sz w:val="24"/>
        </w:rPr>
        <w:t xml:space="preserve">, 2019a) et en conséquence directe, les flux de matières et énergie entrants vers les villes augmentent, ainsi que les flux de déchets sortants et les potentiels risques environnementaux et sanitaires induits par les densités de population et activités anthropiques. </w:t>
      </w:r>
    </w:p>
    <w:p w14:paraId="6EA13EC9" w14:textId="77777777" w:rsidR="00301EAA" w:rsidRPr="00D644EF" w:rsidRDefault="00301EAA" w:rsidP="00D644EF">
      <w:pPr>
        <w:jc w:val="both"/>
        <w:rPr>
          <w:rFonts w:ascii="Times New Roman" w:hAnsi="Times New Roman" w:cs="Times New Roman"/>
          <w:sz w:val="24"/>
        </w:rPr>
      </w:pPr>
      <w:r w:rsidRPr="00D644EF">
        <w:rPr>
          <w:rFonts w:ascii="Times New Roman" w:hAnsi="Times New Roman" w:cs="Times New Roman"/>
          <w:sz w:val="24"/>
        </w:rPr>
        <w:t>C’est pourquoi, plusieurs pistes sont actuellement développées pour accroitre la durabilité des villes : favoriser l’économie circulaire locale (Vidal-Beaudet, 2018), réduire à la source les émissions, favoriser les transitions écologiques et l’éducation à l’environnement du grand nombre, etc. S’intéresser plus particulièrement à l’interface entre la ville et sa zone d’approvisionnement (exploitations péri-urbaines, rurales) pour favoriser des interactions durables apparait donc comme un objectif crucial. D’autant plus que la communauté scientifique partage unanimement le constat d’une autosuffisance alimentaire des villes non atteignable actuellement (</w:t>
      </w:r>
      <w:proofErr w:type="spellStart"/>
      <w:r w:rsidRPr="00D644EF">
        <w:rPr>
          <w:rFonts w:ascii="Times New Roman" w:hAnsi="Times New Roman" w:cs="Times New Roman"/>
          <w:sz w:val="24"/>
        </w:rPr>
        <w:t>Dumat</w:t>
      </w:r>
      <w:proofErr w:type="spellEnd"/>
      <w:r w:rsidRPr="00D644EF">
        <w:rPr>
          <w:rFonts w:ascii="Times New Roman" w:hAnsi="Times New Roman" w:cs="Times New Roman"/>
          <w:sz w:val="24"/>
        </w:rPr>
        <w:t>, 2019b). En même temps, de nombreux projets d’agriculture urbaine se développent à l’échelle globale et participent à une meilleure connaissance par les différents acteurs (consommateurs, citoyens, élus…) de la filière agricole, par le biais des zones de maraichage urbain (ex de la plaine des quinze sols à Blagnac) ou des « JEVI » : jardins, espaces verts et infrastructures (</w:t>
      </w:r>
      <w:proofErr w:type="spellStart"/>
      <w:r w:rsidRPr="00D644EF">
        <w:rPr>
          <w:rFonts w:ascii="Times New Roman" w:hAnsi="Times New Roman" w:cs="Times New Roman"/>
          <w:sz w:val="24"/>
        </w:rPr>
        <w:t>Dumat</w:t>
      </w:r>
      <w:proofErr w:type="spellEnd"/>
      <w:r w:rsidRPr="00D644EF">
        <w:rPr>
          <w:rFonts w:ascii="Times New Roman" w:hAnsi="Times New Roman" w:cs="Times New Roman"/>
          <w:sz w:val="24"/>
        </w:rPr>
        <w:t xml:space="preserve"> et al., 2018). A partir des résultats de recherche (projets ANR JASSUR et 15Sols), cette communication vise à éclairer en quoi les projets d’agriculture urbaine favorisent une meilleure connaissance du monde agricole pour l’espace public et une mise en valeur des produits alimentaires brutes et locaux. </w:t>
      </w:r>
    </w:p>
    <w:p w14:paraId="3AF2A719" w14:textId="77777777" w:rsidR="00301EAA" w:rsidRPr="00D644EF" w:rsidRDefault="00301EAA" w:rsidP="00301EAA">
      <w:pPr>
        <w:jc w:val="both"/>
        <w:rPr>
          <w:rFonts w:ascii="Times New Roman" w:hAnsi="Times New Roman" w:cs="Times New Roman"/>
          <w:sz w:val="24"/>
        </w:rPr>
      </w:pPr>
    </w:p>
    <w:p w14:paraId="0A01413A" w14:textId="77777777" w:rsidR="00301EAA" w:rsidRPr="00D644EF" w:rsidRDefault="00301EAA" w:rsidP="00301EAA">
      <w:pPr>
        <w:jc w:val="both"/>
        <w:rPr>
          <w:rFonts w:ascii="Times New Roman" w:hAnsi="Times New Roman" w:cs="Times New Roman"/>
          <w:sz w:val="24"/>
        </w:rPr>
      </w:pPr>
      <w:r w:rsidRPr="00D644EF">
        <w:rPr>
          <w:rFonts w:ascii="Times New Roman" w:hAnsi="Times New Roman" w:cs="Times New Roman"/>
          <w:sz w:val="24"/>
        </w:rPr>
        <w:t xml:space="preserve">Vidal-Beaudet L. 2018. Du déchet au </w:t>
      </w:r>
      <w:proofErr w:type="spellStart"/>
      <w:r w:rsidRPr="00D644EF">
        <w:rPr>
          <w:rFonts w:ascii="Times New Roman" w:hAnsi="Times New Roman" w:cs="Times New Roman"/>
          <w:sz w:val="24"/>
        </w:rPr>
        <w:t>Technosol</w:t>
      </w:r>
      <w:proofErr w:type="spellEnd"/>
      <w:r w:rsidRPr="00D644EF">
        <w:rPr>
          <w:rFonts w:ascii="Times New Roman" w:hAnsi="Times New Roman" w:cs="Times New Roman"/>
          <w:sz w:val="24"/>
        </w:rPr>
        <w:t xml:space="preserve"> fertile : l’approche circulaire du programme français de recherche SITERRE. </w:t>
      </w:r>
      <w:proofErr w:type="spellStart"/>
      <w:r w:rsidRPr="00D644EF">
        <w:rPr>
          <w:rFonts w:ascii="Times New Roman" w:hAnsi="Times New Roman" w:cs="Times New Roman"/>
          <w:sz w:val="24"/>
        </w:rPr>
        <w:t>VertigO</w:t>
      </w:r>
      <w:proofErr w:type="spellEnd"/>
      <w:r w:rsidRPr="00D644EF">
        <w:rPr>
          <w:rFonts w:ascii="Times New Roman" w:hAnsi="Times New Roman" w:cs="Times New Roman"/>
          <w:sz w:val="24"/>
        </w:rPr>
        <w:t xml:space="preserve"> HS-31. DOI : https://doi.org/10.4000/vertigo.21887</w:t>
      </w:r>
    </w:p>
    <w:p w14:paraId="6D300B0F" w14:textId="77777777" w:rsidR="00301EAA" w:rsidRPr="00D644EF" w:rsidRDefault="00301EAA" w:rsidP="00301EAA">
      <w:pPr>
        <w:jc w:val="both"/>
        <w:rPr>
          <w:rFonts w:ascii="Times New Roman" w:hAnsi="Times New Roman" w:cs="Times New Roman"/>
          <w:sz w:val="24"/>
        </w:rPr>
      </w:pPr>
      <w:proofErr w:type="spellStart"/>
      <w:r w:rsidRPr="00D644EF">
        <w:rPr>
          <w:rFonts w:ascii="Times New Roman" w:hAnsi="Times New Roman" w:cs="Times New Roman"/>
          <w:sz w:val="24"/>
        </w:rPr>
        <w:t>Dumat</w:t>
      </w:r>
      <w:proofErr w:type="spellEnd"/>
      <w:r w:rsidRPr="00D644EF">
        <w:rPr>
          <w:rFonts w:ascii="Times New Roman" w:hAnsi="Times New Roman" w:cs="Times New Roman"/>
          <w:sz w:val="24"/>
        </w:rPr>
        <w:t xml:space="preserve"> C. 2019a. Rôles de l’agriculture urbaine dans les transitions écologiques. Techniques de l’ingénieur GE1015 v1.</w:t>
      </w:r>
    </w:p>
    <w:p w14:paraId="6725391B" w14:textId="77777777" w:rsidR="00301EAA" w:rsidRPr="00D644EF" w:rsidRDefault="00301EAA" w:rsidP="00301EAA">
      <w:pPr>
        <w:jc w:val="both"/>
        <w:rPr>
          <w:rFonts w:ascii="Times New Roman" w:hAnsi="Times New Roman" w:cs="Times New Roman"/>
          <w:sz w:val="24"/>
        </w:rPr>
      </w:pPr>
      <w:proofErr w:type="spellStart"/>
      <w:r w:rsidRPr="00D644EF">
        <w:rPr>
          <w:rFonts w:ascii="Times New Roman" w:hAnsi="Times New Roman" w:cs="Times New Roman"/>
          <w:sz w:val="24"/>
        </w:rPr>
        <w:t>Dumat</w:t>
      </w:r>
      <w:proofErr w:type="spellEnd"/>
      <w:r w:rsidRPr="00D644EF">
        <w:rPr>
          <w:rFonts w:ascii="Times New Roman" w:hAnsi="Times New Roman" w:cs="Times New Roman"/>
          <w:sz w:val="24"/>
        </w:rPr>
        <w:t xml:space="preserve"> C. 2019b. L’agriculture urbaine : un vecteur de dynamiques sociales inclusives pour l’écologisation des systèmes alimentaires ? Ouvrage « L’environnement dans la fabrique des transitions sociétales », Paris </w:t>
      </w:r>
      <w:proofErr w:type="spellStart"/>
      <w:r w:rsidRPr="00D644EF">
        <w:rPr>
          <w:rFonts w:ascii="Times New Roman" w:hAnsi="Times New Roman" w:cs="Times New Roman"/>
          <w:sz w:val="24"/>
        </w:rPr>
        <w:t>L’Harmattan</w:t>
      </w:r>
      <w:proofErr w:type="spellEnd"/>
      <w:r w:rsidRPr="00D644EF">
        <w:rPr>
          <w:rFonts w:ascii="Times New Roman" w:hAnsi="Times New Roman" w:cs="Times New Roman"/>
          <w:sz w:val="24"/>
        </w:rPr>
        <w:t>.</w:t>
      </w:r>
    </w:p>
    <w:p w14:paraId="1A0CA7FD" w14:textId="77777777" w:rsidR="00301EAA" w:rsidRPr="00D644EF" w:rsidRDefault="00301EAA" w:rsidP="00301EAA">
      <w:pPr>
        <w:jc w:val="both"/>
        <w:rPr>
          <w:rFonts w:ascii="Times New Roman" w:hAnsi="Times New Roman" w:cs="Times New Roman"/>
          <w:sz w:val="24"/>
        </w:rPr>
      </w:pPr>
      <w:proofErr w:type="spellStart"/>
      <w:r w:rsidRPr="00D644EF">
        <w:rPr>
          <w:rFonts w:ascii="Times New Roman" w:hAnsi="Times New Roman" w:cs="Times New Roman"/>
          <w:sz w:val="24"/>
        </w:rPr>
        <w:t>Dumat</w:t>
      </w:r>
      <w:proofErr w:type="spellEnd"/>
      <w:r w:rsidRPr="00D644EF">
        <w:rPr>
          <w:rFonts w:ascii="Times New Roman" w:hAnsi="Times New Roman" w:cs="Times New Roman"/>
          <w:sz w:val="24"/>
        </w:rPr>
        <w:t xml:space="preserve"> C., </w:t>
      </w:r>
      <w:proofErr w:type="spellStart"/>
      <w:r w:rsidRPr="00D644EF">
        <w:rPr>
          <w:rFonts w:ascii="Times New Roman" w:hAnsi="Times New Roman" w:cs="Times New Roman"/>
          <w:sz w:val="24"/>
        </w:rPr>
        <w:t>Pierart</w:t>
      </w:r>
      <w:proofErr w:type="spellEnd"/>
      <w:r w:rsidRPr="00D644EF">
        <w:rPr>
          <w:rFonts w:ascii="Times New Roman" w:hAnsi="Times New Roman" w:cs="Times New Roman"/>
          <w:sz w:val="24"/>
        </w:rPr>
        <w:t xml:space="preserve"> A., </w:t>
      </w:r>
      <w:proofErr w:type="spellStart"/>
      <w:r w:rsidRPr="00D644EF">
        <w:rPr>
          <w:rFonts w:ascii="Times New Roman" w:hAnsi="Times New Roman" w:cs="Times New Roman"/>
          <w:sz w:val="24"/>
        </w:rPr>
        <w:t>Shahid</w:t>
      </w:r>
      <w:proofErr w:type="spellEnd"/>
      <w:r w:rsidRPr="00D644EF">
        <w:rPr>
          <w:rFonts w:ascii="Times New Roman" w:hAnsi="Times New Roman" w:cs="Times New Roman"/>
          <w:sz w:val="24"/>
        </w:rPr>
        <w:t xml:space="preserve"> M., Wu J. 2018. </w:t>
      </w:r>
      <w:r w:rsidRPr="00C046E4">
        <w:rPr>
          <w:rFonts w:ascii="Times New Roman" w:hAnsi="Times New Roman" w:cs="Times New Roman"/>
          <w:sz w:val="24"/>
          <w:lang w:val="en-US"/>
        </w:rPr>
        <w:t xml:space="preserve">Review of Agricultural, Food and Environmental Studies, pp 1– 21, https://doi.org/10.1007/s41130-018-0073-x. Collective conceptualization and management of risk for arsenic pollution in urban community gardens. </w:t>
      </w:r>
      <w:r w:rsidRPr="00D644EF">
        <w:rPr>
          <w:rFonts w:ascii="Times New Roman" w:hAnsi="Times New Roman" w:cs="Times New Roman"/>
          <w:sz w:val="24"/>
        </w:rPr>
        <w:t>P69</w:t>
      </w:r>
    </w:p>
    <w:p w14:paraId="72954CF4" w14:textId="77777777" w:rsidR="00301EAA" w:rsidRPr="00D644EF" w:rsidRDefault="00301EAA" w:rsidP="00FB6BDF">
      <w:pPr>
        <w:jc w:val="both"/>
        <w:rPr>
          <w:rFonts w:ascii="Times New Roman" w:hAnsi="Times New Roman" w:cs="Times New Roman"/>
          <w:sz w:val="24"/>
        </w:rPr>
      </w:pPr>
    </w:p>
    <w:p w14:paraId="64B627BF" w14:textId="7BF2BA05" w:rsidR="00301EAA" w:rsidRDefault="00301EAA" w:rsidP="00FB6BDF">
      <w:pPr>
        <w:jc w:val="both"/>
        <w:rPr>
          <w:sz w:val="24"/>
          <w:szCs w:val="24"/>
        </w:rPr>
      </w:pPr>
    </w:p>
    <w:p w14:paraId="29D73F97" w14:textId="41AF3B61" w:rsidR="00D35536" w:rsidRDefault="00D35536" w:rsidP="00FB6BDF">
      <w:pPr>
        <w:jc w:val="both"/>
        <w:rPr>
          <w:sz w:val="24"/>
          <w:szCs w:val="24"/>
        </w:rPr>
      </w:pPr>
    </w:p>
    <w:p w14:paraId="7A85C290" w14:textId="788615B4" w:rsidR="00D35536" w:rsidRDefault="00D35536" w:rsidP="00FB6BDF">
      <w:pPr>
        <w:jc w:val="both"/>
        <w:rPr>
          <w:sz w:val="24"/>
          <w:szCs w:val="24"/>
        </w:rPr>
      </w:pPr>
    </w:p>
    <w:p w14:paraId="4AFBA349" w14:textId="32B3FBF7" w:rsidR="00D35536" w:rsidRDefault="00D35536" w:rsidP="00FB6BDF">
      <w:pPr>
        <w:jc w:val="both"/>
        <w:rPr>
          <w:sz w:val="24"/>
          <w:szCs w:val="24"/>
        </w:rPr>
      </w:pPr>
    </w:p>
    <w:p w14:paraId="3DD60168" w14:textId="5600C1FB" w:rsidR="00D35536" w:rsidRDefault="00D35536" w:rsidP="00FB6BDF">
      <w:pPr>
        <w:jc w:val="both"/>
        <w:rPr>
          <w:sz w:val="24"/>
          <w:szCs w:val="24"/>
        </w:rPr>
      </w:pPr>
    </w:p>
    <w:p w14:paraId="761E93CB" w14:textId="0E18DC3E" w:rsidR="00D35536" w:rsidRDefault="00D35536" w:rsidP="00FB6BDF">
      <w:pPr>
        <w:jc w:val="both"/>
        <w:rPr>
          <w:sz w:val="24"/>
          <w:szCs w:val="24"/>
        </w:rPr>
      </w:pPr>
    </w:p>
    <w:p w14:paraId="6AC5F5FC" w14:textId="477ABEFB" w:rsidR="00D35536" w:rsidRDefault="00D35536" w:rsidP="00FB6BDF">
      <w:pPr>
        <w:jc w:val="both"/>
        <w:rPr>
          <w:sz w:val="24"/>
          <w:szCs w:val="24"/>
        </w:rPr>
      </w:pPr>
    </w:p>
    <w:p w14:paraId="4AFD7588" w14:textId="7892ADC8" w:rsidR="00D35536" w:rsidRDefault="00D35536" w:rsidP="00FB6BDF">
      <w:pPr>
        <w:jc w:val="both"/>
        <w:rPr>
          <w:sz w:val="24"/>
          <w:szCs w:val="24"/>
        </w:rPr>
      </w:pPr>
    </w:p>
    <w:p w14:paraId="2E21C785" w14:textId="77777777" w:rsidR="00D35536" w:rsidRDefault="00D35536" w:rsidP="00FB6BDF">
      <w:pPr>
        <w:jc w:val="both"/>
        <w:rPr>
          <w:sz w:val="24"/>
          <w:szCs w:val="24"/>
        </w:rPr>
      </w:pPr>
    </w:p>
    <w:p w14:paraId="3B1FB503" w14:textId="77777777" w:rsidR="00301EAA" w:rsidRPr="00D644EF" w:rsidRDefault="00301EAA" w:rsidP="00FB6BDF">
      <w:pPr>
        <w:rPr>
          <w:sz w:val="24"/>
          <w:szCs w:val="24"/>
        </w:rPr>
      </w:pPr>
    </w:p>
    <w:p w14:paraId="50C02FBE" w14:textId="77777777" w:rsidR="009B1AE9" w:rsidRPr="009B1AE9" w:rsidRDefault="009B1AE9" w:rsidP="009B1AE9">
      <w:pPr>
        <w:autoSpaceDE w:val="0"/>
        <w:autoSpaceDN w:val="0"/>
        <w:adjustRightInd w:val="0"/>
        <w:spacing w:line="240" w:lineRule="auto"/>
        <w:rPr>
          <w:rFonts w:ascii="Times New Roman" w:hAnsi="Times New Roman" w:cs="Times New Roman"/>
          <w:color w:val="000000"/>
          <w:sz w:val="24"/>
          <w:szCs w:val="24"/>
        </w:rPr>
      </w:pPr>
    </w:p>
    <w:p w14:paraId="79449ACD" w14:textId="7BC62C33" w:rsidR="009B1AE9" w:rsidRPr="009B1AE9" w:rsidRDefault="00EA6469" w:rsidP="00EA6469">
      <w:pPr>
        <w:jc w:val="both"/>
        <w:rPr>
          <w:rFonts w:ascii="Times New Roman" w:hAnsi="Times New Roman" w:cs="Times New Roman"/>
          <w:b/>
          <w:sz w:val="24"/>
        </w:rPr>
      </w:pPr>
      <w:r w:rsidRPr="009B1AE9">
        <w:rPr>
          <w:rFonts w:ascii="Times New Roman" w:hAnsi="Times New Roman" w:cs="Times New Roman"/>
          <w:b/>
          <w:sz w:val="24"/>
        </w:rPr>
        <w:t xml:space="preserve">LE PROCESSUS D’UNE DEMARCHE ALIMENTAIRE SUR LES DYNAMIQUES DE RETERRITORIALISATION DE L’AGRICULTURE ET DE L’ALIMENTATION : VERS PLUS DE PROXIMITE ? L’EXEMPLE DE LA VILLE INTERMEDIAIRE DE PAU ET DE SA ZONE D’INFLUENCE. </w:t>
      </w:r>
    </w:p>
    <w:p w14:paraId="484966F8" w14:textId="77777777" w:rsidR="00EA6469" w:rsidRDefault="00EA6469" w:rsidP="009B1AE9">
      <w:pPr>
        <w:autoSpaceDE w:val="0"/>
        <w:autoSpaceDN w:val="0"/>
        <w:adjustRightInd w:val="0"/>
        <w:spacing w:line="240" w:lineRule="auto"/>
        <w:rPr>
          <w:rFonts w:ascii="Times New Roman" w:hAnsi="Times New Roman" w:cs="Times New Roman"/>
          <w:b/>
          <w:bCs/>
          <w:i/>
          <w:iCs/>
          <w:color w:val="000000"/>
          <w:sz w:val="28"/>
          <w:szCs w:val="28"/>
        </w:rPr>
      </w:pPr>
    </w:p>
    <w:p w14:paraId="57F3B636" w14:textId="744E24C0" w:rsidR="009B1AE9" w:rsidRDefault="009B1AE9" w:rsidP="00EA6469">
      <w:pPr>
        <w:autoSpaceDE w:val="0"/>
        <w:autoSpaceDN w:val="0"/>
        <w:adjustRightInd w:val="0"/>
        <w:spacing w:line="240" w:lineRule="auto"/>
        <w:jc w:val="both"/>
        <w:rPr>
          <w:rFonts w:ascii="Times New Roman" w:hAnsi="Times New Roman" w:cs="Times New Roman"/>
          <w:bCs/>
          <w:iCs/>
          <w:color w:val="000000"/>
          <w:sz w:val="24"/>
          <w:szCs w:val="24"/>
        </w:rPr>
      </w:pPr>
      <w:r w:rsidRPr="009B1AE9">
        <w:rPr>
          <w:rFonts w:ascii="Times New Roman" w:hAnsi="Times New Roman" w:cs="Times New Roman"/>
          <w:bCs/>
          <w:iCs/>
          <w:color w:val="000000"/>
          <w:sz w:val="24"/>
          <w:szCs w:val="24"/>
        </w:rPr>
        <w:t xml:space="preserve">Claire </w:t>
      </w:r>
      <w:r w:rsidR="00EA6469" w:rsidRPr="009B1AE9">
        <w:rPr>
          <w:rFonts w:ascii="Times New Roman" w:hAnsi="Times New Roman" w:cs="Times New Roman"/>
          <w:bCs/>
          <w:iCs/>
          <w:color w:val="000000"/>
          <w:sz w:val="24"/>
          <w:szCs w:val="24"/>
        </w:rPr>
        <w:t>CASAURANG-MAUPAS</w:t>
      </w:r>
    </w:p>
    <w:p w14:paraId="74E4E0D8" w14:textId="77777777" w:rsidR="00EA6469" w:rsidRPr="009B1AE9" w:rsidRDefault="00EA6469" w:rsidP="00EA6469">
      <w:pPr>
        <w:autoSpaceDE w:val="0"/>
        <w:autoSpaceDN w:val="0"/>
        <w:adjustRightInd w:val="0"/>
        <w:spacing w:line="240" w:lineRule="auto"/>
        <w:jc w:val="both"/>
        <w:rPr>
          <w:rFonts w:ascii="Times New Roman" w:hAnsi="Times New Roman" w:cs="Times New Roman"/>
          <w:color w:val="000000"/>
          <w:sz w:val="24"/>
          <w:szCs w:val="24"/>
        </w:rPr>
      </w:pPr>
    </w:p>
    <w:p w14:paraId="3BA22CAE" w14:textId="558A84CC" w:rsidR="009B1AE9" w:rsidRDefault="009B1AE9" w:rsidP="00EA6469">
      <w:pPr>
        <w:autoSpaceDE w:val="0"/>
        <w:autoSpaceDN w:val="0"/>
        <w:adjustRightInd w:val="0"/>
        <w:spacing w:line="240" w:lineRule="auto"/>
        <w:jc w:val="both"/>
        <w:rPr>
          <w:rFonts w:ascii="Times New Roman" w:hAnsi="Times New Roman" w:cs="Times New Roman"/>
          <w:color w:val="000000"/>
          <w:sz w:val="24"/>
          <w:szCs w:val="24"/>
        </w:rPr>
      </w:pPr>
      <w:r w:rsidRPr="009B1AE9">
        <w:rPr>
          <w:rFonts w:ascii="Times New Roman" w:hAnsi="Times New Roman" w:cs="Times New Roman"/>
          <w:color w:val="000000"/>
          <w:sz w:val="24"/>
          <w:szCs w:val="24"/>
        </w:rPr>
        <w:t xml:space="preserve">Doctorante en Géographie et Aménagement sous la direction de Sylvie </w:t>
      </w:r>
      <w:proofErr w:type="spellStart"/>
      <w:r w:rsidRPr="009B1AE9">
        <w:rPr>
          <w:rFonts w:ascii="Times New Roman" w:hAnsi="Times New Roman" w:cs="Times New Roman"/>
          <w:color w:val="000000"/>
          <w:sz w:val="24"/>
          <w:szCs w:val="24"/>
        </w:rPr>
        <w:t>Clarimont</w:t>
      </w:r>
      <w:proofErr w:type="spellEnd"/>
      <w:r w:rsidRPr="009B1AE9">
        <w:rPr>
          <w:rFonts w:ascii="Times New Roman" w:hAnsi="Times New Roman" w:cs="Times New Roman"/>
          <w:color w:val="000000"/>
          <w:sz w:val="24"/>
          <w:szCs w:val="24"/>
        </w:rPr>
        <w:t xml:space="preserve"> et Hélène </w:t>
      </w:r>
      <w:proofErr w:type="spellStart"/>
      <w:r w:rsidRPr="009B1AE9">
        <w:rPr>
          <w:rFonts w:ascii="Times New Roman" w:hAnsi="Times New Roman" w:cs="Times New Roman"/>
          <w:color w:val="000000"/>
          <w:sz w:val="24"/>
          <w:szCs w:val="24"/>
        </w:rPr>
        <w:t>Douence</w:t>
      </w:r>
      <w:proofErr w:type="spellEnd"/>
      <w:r w:rsidRPr="009B1AE9">
        <w:rPr>
          <w:rFonts w:ascii="Times New Roman" w:hAnsi="Times New Roman" w:cs="Times New Roman"/>
          <w:color w:val="000000"/>
          <w:sz w:val="24"/>
          <w:szCs w:val="24"/>
        </w:rPr>
        <w:t xml:space="preserve">, Université de Pau et des Pays de l’Adour, Laboratoire de sciences humaines TREE - UMR 6031- </w:t>
      </w:r>
      <w:hyperlink r:id="rId13" w:history="1">
        <w:r w:rsidR="00EA6469" w:rsidRPr="00057573">
          <w:rPr>
            <w:rStyle w:val="Lienhypertexte"/>
            <w:rFonts w:ascii="Times New Roman" w:hAnsi="Times New Roman" w:cs="Times New Roman"/>
            <w:sz w:val="24"/>
            <w:szCs w:val="24"/>
          </w:rPr>
          <w:t>claire.casaurang-maupas@univ-pau.fr</w:t>
        </w:r>
      </w:hyperlink>
      <w:r w:rsidRPr="009B1AE9">
        <w:rPr>
          <w:rFonts w:ascii="Times New Roman" w:hAnsi="Times New Roman" w:cs="Times New Roman"/>
          <w:color w:val="000000"/>
          <w:sz w:val="24"/>
          <w:szCs w:val="24"/>
        </w:rPr>
        <w:t xml:space="preserve"> </w:t>
      </w:r>
    </w:p>
    <w:p w14:paraId="3E1565A5" w14:textId="77777777" w:rsidR="00EA6469" w:rsidRDefault="00EA6469" w:rsidP="00EA6469">
      <w:pPr>
        <w:autoSpaceDE w:val="0"/>
        <w:autoSpaceDN w:val="0"/>
        <w:adjustRightInd w:val="0"/>
        <w:spacing w:line="240" w:lineRule="auto"/>
        <w:jc w:val="both"/>
        <w:rPr>
          <w:rFonts w:ascii="Times New Roman" w:hAnsi="Times New Roman" w:cs="Times New Roman"/>
          <w:color w:val="000000"/>
          <w:sz w:val="24"/>
          <w:szCs w:val="24"/>
        </w:rPr>
      </w:pPr>
    </w:p>
    <w:p w14:paraId="14C9BF57" w14:textId="77777777" w:rsidR="00EA6469" w:rsidRPr="009B1AE9" w:rsidRDefault="00EA6469" w:rsidP="00EA6469">
      <w:pPr>
        <w:autoSpaceDE w:val="0"/>
        <w:autoSpaceDN w:val="0"/>
        <w:adjustRightInd w:val="0"/>
        <w:spacing w:line="240" w:lineRule="auto"/>
        <w:jc w:val="both"/>
        <w:rPr>
          <w:rFonts w:ascii="Times New Roman" w:hAnsi="Times New Roman" w:cs="Times New Roman"/>
          <w:color w:val="000000"/>
          <w:sz w:val="24"/>
          <w:szCs w:val="24"/>
        </w:rPr>
      </w:pPr>
    </w:p>
    <w:p w14:paraId="5798DABD" w14:textId="2607F94A" w:rsidR="009B1AE9" w:rsidRDefault="00B80C12" w:rsidP="00EA6469">
      <w:pPr>
        <w:autoSpaceDE w:val="0"/>
        <w:autoSpaceDN w:val="0"/>
        <w:adjustRightInd w:val="0"/>
        <w:spacing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Mots clés : </w:t>
      </w:r>
      <w:r w:rsidR="009B1AE9" w:rsidRPr="009B1AE9">
        <w:rPr>
          <w:rFonts w:ascii="Times New Roman" w:hAnsi="Times New Roman" w:cs="Times New Roman"/>
          <w:bCs/>
          <w:iCs/>
          <w:color w:val="000000"/>
          <w:sz w:val="24"/>
          <w:szCs w:val="24"/>
        </w:rPr>
        <w:t xml:space="preserve">Dynamiques socio-spatiales, agriculture et alimentation de proximité, reterritorialisation, relations ville-campagne, ville intermédiaire </w:t>
      </w:r>
    </w:p>
    <w:p w14:paraId="107E3A2D" w14:textId="77777777" w:rsidR="00EA6469" w:rsidRPr="009B1AE9" w:rsidRDefault="00EA6469" w:rsidP="00EA6469">
      <w:pPr>
        <w:autoSpaceDE w:val="0"/>
        <w:autoSpaceDN w:val="0"/>
        <w:adjustRightInd w:val="0"/>
        <w:spacing w:line="240" w:lineRule="auto"/>
        <w:jc w:val="both"/>
        <w:rPr>
          <w:rFonts w:ascii="Times New Roman" w:hAnsi="Times New Roman" w:cs="Times New Roman"/>
          <w:color w:val="000000"/>
          <w:sz w:val="24"/>
          <w:szCs w:val="24"/>
        </w:rPr>
      </w:pPr>
    </w:p>
    <w:p w14:paraId="1E0C6219" w14:textId="77777777" w:rsidR="009B1AE9" w:rsidRPr="009B1AE9" w:rsidRDefault="009B1AE9" w:rsidP="00EA6469">
      <w:pPr>
        <w:autoSpaceDE w:val="0"/>
        <w:autoSpaceDN w:val="0"/>
        <w:adjustRightInd w:val="0"/>
        <w:spacing w:line="240" w:lineRule="auto"/>
        <w:jc w:val="both"/>
        <w:rPr>
          <w:rFonts w:ascii="Times New Roman" w:hAnsi="Times New Roman" w:cs="Times New Roman"/>
          <w:color w:val="000000"/>
          <w:sz w:val="24"/>
          <w:szCs w:val="24"/>
        </w:rPr>
      </w:pPr>
      <w:r w:rsidRPr="009B1AE9">
        <w:rPr>
          <w:rFonts w:ascii="Times New Roman" w:hAnsi="Times New Roman" w:cs="Times New Roman"/>
          <w:color w:val="000000"/>
          <w:sz w:val="24"/>
          <w:szCs w:val="24"/>
        </w:rPr>
        <w:t>Les mises en processus de démarches alimentaires, dont l’objectif est de répondre à l’enjeu de transition en France, mettent en exergue la problématique de reterritorialisation des faits alimentaire et agricole, marquée par la recherche de liens de proximité au sein des villes intermédiaires et de leurs espaces périphériques agricoles. Ce processus s’inscrit au sein d’une transition agricole et alimentaire engagée depuis plusieurs dizaines d’années. Le développement d’un mouvement en faveur des agricultures de proximité « porteuses de nouvelles pratiques et de nouveaux modèles remettent en question les formes de production alimentaire actuelles ainsi que leur localisation » (</w:t>
      </w:r>
      <w:proofErr w:type="spellStart"/>
      <w:r w:rsidRPr="009B1AE9">
        <w:rPr>
          <w:rFonts w:ascii="Times New Roman" w:hAnsi="Times New Roman" w:cs="Times New Roman"/>
          <w:color w:val="000000"/>
          <w:sz w:val="24"/>
          <w:szCs w:val="24"/>
        </w:rPr>
        <w:t>Granchamp</w:t>
      </w:r>
      <w:proofErr w:type="spellEnd"/>
      <w:r w:rsidRPr="009B1AE9">
        <w:rPr>
          <w:rFonts w:ascii="Times New Roman" w:hAnsi="Times New Roman" w:cs="Times New Roman"/>
          <w:color w:val="000000"/>
          <w:sz w:val="24"/>
          <w:szCs w:val="24"/>
        </w:rPr>
        <w:t xml:space="preserve">, 2013). Ces agricultures sont particulièrement interrogées au sein des villes intermédiaires dont l’intérêt d’étude repose sur leur « rôle charnière » (Gaudin, 2013) d’intermédiaire entre des espaces ruraux et des espaces urbanisés dont le seuil démographique est fixé entre 20 000 et 200 000 habitants. Le développement territorial de la transition ne peut se faire sans la présence des acteurs locaux. Leurs interactions amènent à la création de projets et engagent la construction des territoires. </w:t>
      </w:r>
    </w:p>
    <w:p w14:paraId="5C1C1FF6" w14:textId="77777777" w:rsidR="009B1AE9" w:rsidRPr="009B1AE9" w:rsidRDefault="009B1AE9" w:rsidP="00EA6469">
      <w:pPr>
        <w:autoSpaceDE w:val="0"/>
        <w:autoSpaceDN w:val="0"/>
        <w:adjustRightInd w:val="0"/>
        <w:spacing w:line="240" w:lineRule="auto"/>
        <w:jc w:val="both"/>
        <w:rPr>
          <w:rFonts w:ascii="Times New Roman" w:hAnsi="Times New Roman" w:cs="Times New Roman"/>
          <w:color w:val="000000"/>
          <w:sz w:val="24"/>
          <w:szCs w:val="24"/>
        </w:rPr>
      </w:pPr>
      <w:r w:rsidRPr="009B1AE9">
        <w:rPr>
          <w:rFonts w:ascii="Times New Roman" w:hAnsi="Times New Roman" w:cs="Times New Roman"/>
          <w:color w:val="000000"/>
          <w:sz w:val="24"/>
          <w:szCs w:val="24"/>
        </w:rPr>
        <w:t xml:space="preserve">Cette proposition de résumé fait part des réflexions menées dans le cadre d’une thèse portant sur l’étude des pratiques et des représentations à la fois individuelles et collectives des acteurs professionnels de l’agriculture et de l’alimentation de proximité ainsi que des habitants, appliquées à des villes intermédiaires. </w:t>
      </w:r>
    </w:p>
    <w:p w14:paraId="3E031A20" w14:textId="77777777" w:rsidR="009B1AE9" w:rsidRPr="009B1AE9" w:rsidRDefault="009B1AE9" w:rsidP="00EA6469">
      <w:pPr>
        <w:autoSpaceDE w:val="0"/>
        <w:autoSpaceDN w:val="0"/>
        <w:adjustRightInd w:val="0"/>
        <w:spacing w:line="240" w:lineRule="auto"/>
        <w:jc w:val="both"/>
        <w:rPr>
          <w:rFonts w:ascii="Times New Roman" w:hAnsi="Times New Roman" w:cs="Times New Roman"/>
          <w:color w:val="000000"/>
          <w:sz w:val="24"/>
          <w:szCs w:val="24"/>
        </w:rPr>
      </w:pPr>
      <w:r w:rsidRPr="009B1AE9">
        <w:rPr>
          <w:rFonts w:ascii="Times New Roman" w:hAnsi="Times New Roman" w:cs="Times New Roman"/>
          <w:color w:val="000000"/>
          <w:sz w:val="24"/>
          <w:szCs w:val="24"/>
        </w:rPr>
        <w:t xml:space="preserve">Comment les acteurs locaux s’impliquent au sein d’un territoire intermédiaire dans ce mouvement de transition agricole et alimentaire ? Comment ces acteurs et leurs projets font territoire par la construction d’une démarche alimentaire ? La crise sanitaire liée à la Covid-19 est-elle un levier dans ce processus ? </w:t>
      </w:r>
    </w:p>
    <w:p w14:paraId="180E1DD6" w14:textId="77777777" w:rsidR="009B1AE9" w:rsidRPr="009B1AE9" w:rsidRDefault="009B1AE9" w:rsidP="00EA6469">
      <w:pPr>
        <w:autoSpaceDE w:val="0"/>
        <w:autoSpaceDN w:val="0"/>
        <w:adjustRightInd w:val="0"/>
        <w:spacing w:line="240" w:lineRule="auto"/>
        <w:jc w:val="both"/>
        <w:rPr>
          <w:rFonts w:ascii="Times New Roman" w:hAnsi="Times New Roman" w:cs="Times New Roman"/>
          <w:color w:val="000000"/>
          <w:sz w:val="24"/>
          <w:szCs w:val="24"/>
        </w:rPr>
      </w:pPr>
      <w:r w:rsidRPr="009B1AE9">
        <w:rPr>
          <w:rFonts w:ascii="Times New Roman" w:hAnsi="Times New Roman" w:cs="Times New Roman"/>
          <w:color w:val="000000"/>
          <w:sz w:val="24"/>
          <w:szCs w:val="24"/>
        </w:rPr>
        <w:t>Il s’agit d’étudier la ville intermédiaire de Pau, de 80 000 habitants, et de son aire d’influence où les dimensions agricoles et alimentaires y sont fortement présentes (</w:t>
      </w:r>
      <w:proofErr w:type="spellStart"/>
      <w:r w:rsidRPr="009B1AE9">
        <w:rPr>
          <w:rFonts w:ascii="Times New Roman" w:hAnsi="Times New Roman" w:cs="Times New Roman"/>
          <w:color w:val="000000"/>
          <w:sz w:val="24"/>
          <w:szCs w:val="24"/>
        </w:rPr>
        <w:t>Douence</w:t>
      </w:r>
      <w:proofErr w:type="spellEnd"/>
      <w:r w:rsidRPr="009B1AE9">
        <w:rPr>
          <w:rFonts w:ascii="Times New Roman" w:hAnsi="Times New Roman" w:cs="Times New Roman"/>
          <w:color w:val="000000"/>
          <w:sz w:val="24"/>
          <w:szCs w:val="24"/>
        </w:rPr>
        <w:t>, Laplace-</w:t>
      </w:r>
      <w:proofErr w:type="spellStart"/>
      <w:r w:rsidRPr="009B1AE9">
        <w:rPr>
          <w:rFonts w:ascii="Times New Roman" w:hAnsi="Times New Roman" w:cs="Times New Roman"/>
          <w:color w:val="000000"/>
          <w:sz w:val="24"/>
          <w:szCs w:val="24"/>
        </w:rPr>
        <w:t>Treyture</w:t>
      </w:r>
      <w:proofErr w:type="spellEnd"/>
      <w:r w:rsidRPr="009B1AE9">
        <w:rPr>
          <w:rFonts w:ascii="Times New Roman" w:hAnsi="Times New Roman" w:cs="Times New Roman"/>
          <w:color w:val="000000"/>
          <w:sz w:val="24"/>
          <w:szCs w:val="24"/>
        </w:rPr>
        <w:t xml:space="preserve">, 2018). Pour révéler cette dynamique de transition en cours, des entretiens individuels ont été réalisés auprès des acteurs parties prenantes de ces domaines ainsi qu’un suivi de projets dont un Projet Agricole et Alimentaire de Territoire. Une enquête en ligne a également été menée sur les pratiques et habitudes alimentaires des habitants du Béarn avant et après les phases de confinement liées à la COVID-19 en France. </w:t>
      </w:r>
    </w:p>
    <w:p w14:paraId="5E81EF51" w14:textId="61100F75" w:rsidR="00DB7D98" w:rsidRPr="00FD316B" w:rsidRDefault="009B1AE9" w:rsidP="00FD316B">
      <w:pPr>
        <w:autoSpaceDE w:val="0"/>
        <w:autoSpaceDN w:val="0"/>
        <w:adjustRightInd w:val="0"/>
        <w:spacing w:line="240" w:lineRule="auto"/>
        <w:jc w:val="both"/>
        <w:rPr>
          <w:rFonts w:ascii="Times New Roman" w:hAnsi="Times New Roman" w:cs="Times New Roman"/>
          <w:color w:val="000000"/>
          <w:sz w:val="24"/>
          <w:szCs w:val="24"/>
        </w:rPr>
      </w:pPr>
      <w:r w:rsidRPr="009B1AE9">
        <w:rPr>
          <w:rFonts w:ascii="Times New Roman" w:hAnsi="Times New Roman" w:cs="Times New Roman"/>
          <w:color w:val="000000"/>
          <w:sz w:val="24"/>
          <w:szCs w:val="24"/>
        </w:rPr>
        <w:t>Ainsi, l’entrée dans une dynamique de transition s’explique en raison d’un récent portage politique des collectivités territoriales, facteur déterminant dans la pérennisation de projets. Une atomisation des réseaux, qui se croisent peu, sont visibles à différentes échelles : administratives par le regroupement d’agglomérations en raison d’une proximité organisationnelle partagée mais aussi de partenariat pour les structures de l’économie sociale</w:t>
      </w:r>
      <w:r w:rsidR="00FD316B">
        <w:rPr>
          <w:rFonts w:ascii="Times New Roman" w:hAnsi="Times New Roman" w:cs="Times New Roman"/>
          <w:color w:val="000000"/>
          <w:sz w:val="24"/>
          <w:szCs w:val="24"/>
        </w:rPr>
        <w:t xml:space="preserve"> </w:t>
      </w:r>
      <w:r w:rsidRPr="00EA6469">
        <w:rPr>
          <w:rFonts w:ascii="Times New Roman" w:hAnsi="Times New Roman" w:cs="Times New Roman"/>
          <w:sz w:val="24"/>
          <w:szCs w:val="24"/>
        </w:rPr>
        <w:t xml:space="preserve">et solidaire et les initiatives citoyennes. La crise sanitaire actuelle a fait naître de nouvelles solidarités et appuyer </w:t>
      </w:r>
      <w:r w:rsidRPr="00EA6469">
        <w:rPr>
          <w:rFonts w:ascii="Times New Roman" w:hAnsi="Times New Roman" w:cs="Times New Roman"/>
          <w:sz w:val="24"/>
          <w:szCs w:val="24"/>
        </w:rPr>
        <w:lastRenderedPageBreak/>
        <w:t>l’interdépendance entre espaces (urbain, péri-urbain, rural). Des initiatives de circuits courts ont été créés par les producteurs locaux afin de se mettre en lien avec les consommateurs pour un approvisionnement de proximité. Malgré des inflexions, ces acteurs s’interrogent toujours sur la bonne échelle de transition et l’accroissement des dynamiques de coopération.</w:t>
      </w:r>
    </w:p>
    <w:p w14:paraId="1D7AF7FF" w14:textId="1188A7F7" w:rsidR="00DB7D98" w:rsidRPr="00EA6469" w:rsidRDefault="00DB7D98" w:rsidP="00EA6469">
      <w:pPr>
        <w:jc w:val="both"/>
        <w:rPr>
          <w:sz w:val="24"/>
          <w:szCs w:val="24"/>
        </w:rPr>
      </w:pPr>
    </w:p>
    <w:p w14:paraId="42A0564B" w14:textId="1C1B517E" w:rsidR="00DB7D98" w:rsidRPr="00EA6469" w:rsidRDefault="00DB7D98" w:rsidP="00EA6469">
      <w:pPr>
        <w:jc w:val="both"/>
        <w:rPr>
          <w:sz w:val="24"/>
          <w:szCs w:val="24"/>
        </w:rPr>
      </w:pPr>
    </w:p>
    <w:p w14:paraId="5F1204DF" w14:textId="5151BE65" w:rsidR="00DB7D98" w:rsidRPr="00EA6469" w:rsidRDefault="00DB7D98" w:rsidP="00EA6469">
      <w:pPr>
        <w:jc w:val="both"/>
        <w:rPr>
          <w:sz w:val="24"/>
          <w:szCs w:val="24"/>
        </w:rPr>
      </w:pPr>
    </w:p>
    <w:p w14:paraId="48020B4C" w14:textId="11783DF3" w:rsidR="00DB7D98" w:rsidRPr="00EA6469" w:rsidRDefault="00DB7D98" w:rsidP="00EA6469">
      <w:pPr>
        <w:jc w:val="both"/>
        <w:rPr>
          <w:sz w:val="24"/>
          <w:szCs w:val="24"/>
        </w:rPr>
      </w:pPr>
    </w:p>
    <w:p w14:paraId="4CED56DD" w14:textId="482A2FFB" w:rsidR="00DB7D98" w:rsidRPr="00EA6469" w:rsidRDefault="00DB7D98" w:rsidP="00EA6469">
      <w:pPr>
        <w:jc w:val="both"/>
        <w:rPr>
          <w:sz w:val="24"/>
          <w:szCs w:val="24"/>
        </w:rPr>
      </w:pPr>
    </w:p>
    <w:p w14:paraId="157F85E8" w14:textId="5840C0F7" w:rsidR="00DB7D98" w:rsidRPr="00EA6469" w:rsidRDefault="00DB7D98" w:rsidP="00EA6469">
      <w:pPr>
        <w:jc w:val="both"/>
        <w:rPr>
          <w:sz w:val="24"/>
          <w:szCs w:val="24"/>
        </w:rPr>
      </w:pPr>
    </w:p>
    <w:p w14:paraId="47379999" w14:textId="3B0C6291" w:rsidR="00DB7D98" w:rsidRPr="00EA6469" w:rsidRDefault="00DB7D98" w:rsidP="00EA6469">
      <w:pPr>
        <w:jc w:val="both"/>
        <w:rPr>
          <w:sz w:val="24"/>
          <w:szCs w:val="24"/>
        </w:rPr>
      </w:pPr>
    </w:p>
    <w:p w14:paraId="652E224D" w14:textId="35E6C4B5" w:rsidR="00DB7D98" w:rsidRPr="00EA6469" w:rsidRDefault="00DB7D98" w:rsidP="00EA6469">
      <w:pPr>
        <w:jc w:val="both"/>
        <w:rPr>
          <w:sz w:val="24"/>
          <w:szCs w:val="24"/>
        </w:rPr>
      </w:pPr>
    </w:p>
    <w:p w14:paraId="71151A55" w14:textId="51A03320" w:rsidR="00DB7D98" w:rsidRDefault="00DB7D98" w:rsidP="00301EAA"/>
    <w:p w14:paraId="09D64365" w14:textId="7BE43B53" w:rsidR="00DB7D98" w:rsidRDefault="00DB7D98" w:rsidP="00301EAA"/>
    <w:p w14:paraId="2C8282C0" w14:textId="35A1A029" w:rsidR="00DB7D98" w:rsidRPr="006A26DD" w:rsidRDefault="00DB7D98" w:rsidP="00DB7D98"/>
    <w:sectPr w:rsidR="00DB7D98" w:rsidRPr="006A26DD">
      <w:footerReference w:type="even"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3C786" w14:textId="77777777" w:rsidR="00E07C02" w:rsidRDefault="00E07C02" w:rsidP="00893FCA">
      <w:pPr>
        <w:spacing w:line="240" w:lineRule="auto"/>
      </w:pPr>
      <w:r>
        <w:separator/>
      </w:r>
    </w:p>
  </w:endnote>
  <w:endnote w:type="continuationSeparator" w:id="0">
    <w:p w14:paraId="678A6DEF" w14:textId="77777777" w:rsidR="00E07C02" w:rsidRDefault="00E07C02" w:rsidP="00893F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127270351"/>
      <w:docPartObj>
        <w:docPartGallery w:val="Page Numbers (Bottom of Page)"/>
        <w:docPartUnique/>
      </w:docPartObj>
    </w:sdtPr>
    <w:sdtEndPr>
      <w:rPr>
        <w:rStyle w:val="Numrodepage"/>
      </w:rPr>
    </w:sdtEndPr>
    <w:sdtContent>
      <w:p w14:paraId="40A02C58" w14:textId="21A619D9" w:rsidR="0091000C" w:rsidRDefault="0091000C" w:rsidP="005B113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BAE1673" w14:textId="77777777" w:rsidR="0091000C" w:rsidRDefault="0091000C" w:rsidP="0091000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16404318"/>
      <w:docPartObj>
        <w:docPartGallery w:val="Page Numbers (Bottom of Page)"/>
        <w:docPartUnique/>
      </w:docPartObj>
    </w:sdtPr>
    <w:sdtEndPr>
      <w:rPr>
        <w:rStyle w:val="Numrodepage"/>
      </w:rPr>
    </w:sdtEndPr>
    <w:sdtContent>
      <w:p w14:paraId="461B9680" w14:textId="2480E67A" w:rsidR="0091000C" w:rsidRDefault="0091000C" w:rsidP="005B113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7031EB45" w14:textId="77777777" w:rsidR="0091000C" w:rsidRDefault="0091000C" w:rsidP="0091000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70B84" w14:textId="77777777" w:rsidR="00E07C02" w:rsidRDefault="00E07C02" w:rsidP="00893FCA">
      <w:pPr>
        <w:spacing w:line="240" w:lineRule="auto"/>
      </w:pPr>
      <w:r>
        <w:separator/>
      </w:r>
    </w:p>
  </w:footnote>
  <w:footnote w:type="continuationSeparator" w:id="0">
    <w:p w14:paraId="58785312" w14:textId="77777777" w:rsidR="00E07C02" w:rsidRDefault="00E07C02" w:rsidP="00893FCA">
      <w:pPr>
        <w:spacing w:line="240" w:lineRule="auto"/>
      </w:pPr>
      <w:r>
        <w:continuationSeparator/>
      </w:r>
    </w:p>
  </w:footnote>
  <w:footnote w:id="1">
    <w:p w14:paraId="7C081E20" w14:textId="0A6E4E39" w:rsidR="00301EAA" w:rsidRPr="001A0B5B" w:rsidRDefault="00301EAA" w:rsidP="00301EAA">
      <w:pPr>
        <w:shd w:val="clear" w:color="auto" w:fill="FFFFFF"/>
        <w:spacing w:line="240" w:lineRule="auto"/>
        <w:rPr>
          <w:rFonts w:ascii="Times New Roman" w:eastAsia="Times New Roman" w:hAnsi="Times New Roman"/>
          <w:sz w:val="20"/>
          <w:szCs w:val="20"/>
          <w:lang w:eastAsia="fr-FR"/>
        </w:rPr>
      </w:pPr>
    </w:p>
  </w:footnote>
  <w:footnote w:id="2">
    <w:p w14:paraId="5E78AAEF" w14:textId="77777777" w:rsidR="00301EAA" w:rsidRPr="001A0B5B" w:rsidRDefault="00301EAA" w:rsidP="00301EAA">
      <w:pPr>
        <w:pStyle w:val="Notedebasdepage"/>
        <w:rPr>
          <w:rFonts w:ascii="Times New Roman" w:hAnsi="Times New Roman"/>
        </w:rPr>
      </w:pPr>
      <w:r w:rsidRPr="001A0B5B">
        <w:rPr>
          <w:rStyle w:val="Appelnotedebasdep"/>
        </w:rPr>
        <w:footnoteRef/>
      </w:r>
      <w:r w:rsidRPr="001A0B5B">
        <w:rPr>
          <w:rFonts w:ascii="Times New Roman" w:hAnsi="Times New Roman"/>
        </w:rPr>
        <w:t xml:space="preserve"> Programme de recherche financé par l’Université Toulouse 2 Jean Jaurès et la Région </w:t>
      </w:r>
      <w:r>
        <w:rPr>
          <w:rFonts w:ascii="Times New Roman" w:hAnsi="Times New Roman"/>
        </w:rPr>
        <w:t>Occitanie</w:t>
      </w:r>
      <w:r w:rsidRPr="001A0B5B">
        <w:rPr>
          <w:rFonts w:ascii="Times New Roman" w:hAnsi="Times New Roman"/>
        </w:rPr>
        <w:t xml:space="preserve"> dans le cadre de  l’appel à projet SHS Interdisciplinaire 2016.</w:t>
      </w:r>
    </w:p>
  </w:footnote>
  <w:footnote w:id="3">
    <w:p w14:paraId="56426FA9" w14:textId="77777777" w:rsidR="00301EAA" w:rsidRPr="00EB78AD" w:rsidRDefault="00301EAA" w:rsidP="00301EAA">
      <w:pPr>
        <w:pStyle w:val="Notedebasdepage"/>
        <w:rPr>
          <w:sz w:val="18"/>
          <w:szCs w:val="18"/>
        </w:rPr>
      </w:pPr>
      <w:r w:rsidRPr="001A0B5B">
        <w:rPr>
          <w:rStyle w:val="Appelnotedebasdep"/>
        </w:rPr>
        <w:footnoteRef/>
      </w:r>
      <w:r w:rsidRPr="001A0B5B">
        <w:rPr>
          <w:rFonts w:ascii="Times New Roman" w:hAnsi="Times New Roman"/>
        </w:rPr>
        <w:t xml:space="preserve"> « Nous » est une </w:t>
      </w:r>
      <w:r w:rsidRPr="001A0B5B">
        <w:rPr>
          <w:rFonts w:ascii="Times New Roman" w:eastAsia="Times New Roman" w:hAnsi="Times New Roman"/>
          <w:lang w:eastAsia="fr-FR"/>
        </w:rPr>
        <w:t xml:space="preserve">équipe </w:t>
      </w:r>
      <w:r>
        <w:rPr>
          <w:rFonts w:ascii="Times New Roman" w:eastAsia="Times New Roman" w:hAnsi="Times New Roman"/>
          <w:lang w:eastAsia="fr-FR"/>
        </w:rPr>
        <w:t>interdisciplinaire</w:t>
      </w:r>
      <w:r w:rsidRPr="001A0B5B">
        <w:rPr>
          <w:rFonts w:ascii="Times New Roman" w:eastAsia="Times New Roman" w:hAnsi="Times New Roman"/>
          <w:lang w:eastAsia="fr-FR"/>
        </w:rPr>
        <w:t xml:space="preserve"> de chercheurs</w:t>
      </w:r>
      <w:r>
        <w:rPr>
          <w:rFonts w:ascii="Times New Roman" w:eastAsia="Times New Roman" w:hAnsi="Times New Roman"/>
          <w:lang w:eastAsia="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715C3"/>
    <w:multiLevelType w:val="hybridMultilevel"/>
    <w:tmpl w:val="B5120B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A820189"/>
    <w:multiLevelType w:val="hybridMultilevel"/>
    <w:tmpl w:val="1BC6CFB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BAE35C0"/>
    <w:multiLevelType w:val="hybridMultilevel"/>
    <w:tmpl w:val="4D2849DE"/>
    <w:lvl w:ilvl="0" w:tplc="8470367A">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F81125"/>
    <w:multiLevelType w:val="hybridMultilevel"/>
    <w:tmpl w:val="646AC14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CA"/>
    <w:rsid w:val="000067F6"/>
    <w:rsid w:val="00036FA6"/>
    <w:rsid w:val="00070DA3"/>
    <w:rsid w:val="000D2BEE"/>
    <w:rsid w:val="001C3EBC"/>
    <w:rsid w:val="001F0BC8"/>
    <w:rsid w:val="00200242"/>
    <w:rsid w:val="00223EB2"/>
    <w:rsid w:val="0023772E"/>
    <w:rsid w:val="00294D8C"/>
    <w:rsid w:val="002E49E7"/>
    <w:rsid w:val="00301EAA"/>
    <w:rsid w:val="003221BA"/>
    <w:rsid w:val="003675AC"/>
    <w:rsid w:val="003778ED"/>
    <w:rsid w:val="003B26A0"/>
    <w:rsid w:val="003F1CA2"/>
    <w:rsid w:val="00400BAD"/>
    <w:rsid w:val="00433A2A"/>
    <w:rsid w:val="00477925"/>
    <w:rsid w:val="00486E11"/>
    <w:rsid w:val="005C298D"/>
    <w:rsid w:val="00695573"/>
    <w:rsid w:val="006A26DD"/>
    <w:rsid w:val="006C063A"/>
    <w:rsid w:val="006C190D"/>
    <w:rsid w:val="006C345E"/>
    <w:rsid w:val="006F4232"/>
    <w:rsid w:val="007427BB"/>
    <w:rsid w:val="00771E52"/>
    <w:rsid w:val="0078316A"/>
    <w:rsid w:val="007C707A"/>
    <w:rsid w:val="007D13DF"/>
    <w:rsid w:val="00867C84"/>
    <w:rsid w:val="00893FCA"/>
    <w:rsid w:val="0091000C"/>
    <w:rsid w:val="00947FDD"/>
    <w:rsid w:val="009755C2"/>
    <w:rsid w:val="00981E0F"/>
    <w:rsid w:val="009946B0"/>
    <w:rsid w:val="009B1AE9"/>
    <w:rsid w:val="00A20284"/>
    <w:rsid w:val="00A324C6"/>
    <w:rsid w:val="00A608CD"/>
    <w:rsid w:val="00AA2863"/>
    <w:rsid w:val="00AB2D14"/>
    <w:rsid w:val="00AD38FA"/>
    <w:rsid w:val="00B354E9"/>
    <w:rsid w:val="00B80C12"/>
    <w:rsid w:val="00B825C2"/>
    <w:rsid w:val="00C046E4"/>
    <w:rsid w:val="00C311E9"/>
    <w:rsid w:val="00C50320"/>
    <w:rsid w:val="00CD746C"/>
    <w:rsid w:val="00CE1AA1"/>
    <w:rsid w:val="00D03DC7"/>
    <w:rsid w:val="00D35536"/>
    <w:rsid w:val="00D644EF"/>
    <w:rsid w:val="00DA2C76"/>
    <w:rsid w:val="00DB2543"/>
    <w:rsid w:val="00DB7D98"/>
    <w:rsid w:val="00DC25CC"/>
    <w:rsid w:val="00E07C02"/>
    <w:rsid w:val="00E30021"/>
    <w:rsid w:val="00E41255"/>
    <w:rsid w:val="00E619F7"/>
    <w:rsid w:val="00E645F9"/>
    <w:rsid w:val="00EA6469"/>
    <w:rsid w:val="00EC7B81"/>
    <w:rsid w:val="00EE7778"/>
    <w:rsid w:val="00F84A8D"/>
    <w:rsid w:val="00F9507A"/>
    <w:rsid w:val="00FB6BDF"/>
    <w:rsid w:val="00FD316B"/>
    <w:rsid w:val="00FE05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E0EE3"/>
  <w15:chartTrackingRefBased/>
  <w15:docId w15:val="{14AA2D8C-21F5-4DC9-80CC-B4A3D305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5573"/>
    <w:pPr>
      <w:spacing w:after="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unhideWhenUsed/>
    <w:rsid w:val="00893FCA"/>
    <w:rPr>
      <w:rFonts w:cs="Times New Roman"/>
      <w:vertAlign w:val="superscript"/>
    </w:rPr>
  </w:style>
  <w:style w:type="paragraph" w:customStyle="1" w:styleId="notaderodap">
    <w:name w:val="nota de rodapé"/>
    <w:basedOn w:val="Notedebasdepage"/>
    <w:link w:val="notaderodapChar"/>
    <w:qFormat/>
    <w:rsid w:val="00893FCA"/>
    <w:pPr>
      <w:jc w:val="both"/>
    </w:pPr>
    <w:rPr>
      <w:rFonts w:ascii="Times New Roman" w:eastAsia="Times New Roman" w:hAnsi="Times New Roman" w:cs="Times New Roman"/>
      <w:lang w:val="pt-BR"/>
    </w:rPr>
  </w:style>
  <w:style w:type="character" w:customStyle="1" w:styleId="notaderodapChar">
    <w:name w:val="nota de rodapé Char"/>
    <w:basedOn w:val="NotedebasdepageCar"/>
    <w:link w:val="notaderodap"/>
    <w:locked/>
    <w:rsid w:val="00893FCA"/>
    <w:rPr>
      <w:rFonts w:ascii="Times New Roman" w:eastAsia="Times New Roman" w:hAnsi="Times New Roman" w:cs="Times New Roman"/>
      <w:sz w:val="20"/>
      <w:szCs w:val="20"/>
      <w:lang w:val="pt-BR"/>
    </w:rPr>
  </w:style>
  <w:style w:type="paragraph" w:styleId="Notedebasdepage">
    <w:name w:val="footnote text"/>
    <w:basedOn w:val="Normal"/>
    <w:link w:val="NotedebasdepageCar"/>
    <w:uiPriority w:val="99"/>
    <w:unhideWhenUsed/>
    <w:rsid w:val="00893FCA"/>
    <w:pPr>
      <w:spacing w:line="240" w:lineRule="auto"/>
    </w:pPr>
    <w:rPr>
      <w:sz w:val="20"/>
      <w:szCs w:val="20"/>
    </w:rPr>
  </w:style>
  <w:style w:type="character" w:customStyle="1" w:styleId="NotedebasdepageCar">
    <w:name w:val="Note de bas de page Car"/>
    <w:basedOn w:val="Policepardfaut"/>
    <w:link w:val="Notedebasdepage"/>
    <w:uiPriority w:val="99"/>
    <w:rsid w:val="00893FCA"/>
    <w:rPr>
      <w:sz w:val="20"/>
      <w:szCs w:val="20"/>
    </w:rPr>
  </w:style>
  <w:style w:type="table" w:styleId="Grilledutableau">
    <w:name w:val="Table Grid"/>
    <w:basedOn w:val="TableauNormal"/>
    <w:uiPriority w:val="39"/>
    <w:rsid w:val="00893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981E0F"/>
    <w:rPr>
      <w:color w:val="0000FF"/>
      <w:u w:val="single"/>
    </w:rPr>
  </w:style>
  <w:style w:type="paragraph" w:customStyle="1" w:styleId="Default">
    <w:name w:val="Default"/>
    <w:rsid w:val="00A324C6"/>
    <w:pPr>
      <w:autoSpaceDE w:val="0"/>
      <w:autoSpaceDN w:val="0"/>
      <w:adjustRightInd w:val="0"/>
      <w:spacing w:after="0" w:line="240" w:lineRule="auto"/>
    </w:pPr>
    <w:rPr>
      <w:rFonts w:ascii="Times New Roman" w:hAnsi="Times New Roman" w:cs="Times New Roman"/>
      <w:color w:val="000000"/>
      <w:sz w:val="24"/>
      <w:szCs w:val="24"/>
    </w:rPr>
  </w:style>
  <w:style w:type="paragraph" w:styleId="Pieddepage">
    <w:name w:val="footer"/>
    <w:basedOn w:val="Normal"/>
    <w:link w:val="PieddepageCar"/>
    <w:uiPriority w:val="99"/>
    <w:unhideWhenUsed/>
    <w:rsid w:val="0091000C"/>
    <w:pPr>
      <w:tabs>
        <w:tab w:val="center" w:pos="4536"/>
        <w:tab w:val="right" w:pos="9072"/>
      </w:tabs>
      <w:spacing w:line="240" w:lineRule="auto"/>
    </w:pPr>
  </w:style>
  <w:style w:type="character" w:customStyle="1" w:styleId="PieddepageCar">
    <w:name w:val="Pied de page Car"/>
    <w:basedOn w:val="Policepardfaut"/>
    <w:link w:val="Pieddepage"/>
    <w:uiPriority w:val="99"/>
    <w:rsid w:val="0091000C"/>
  </w:style>
  <w:style w:type="character" w:styleId="Numrodepage">
    <w:name w:val="page number"/>
    <w:basedOn w:val="Policepardfaut"/>
    <w:uiPriority w:val="99"/>
    <w:semiHidden/>
    <w:unhideWhenUsed/>
    <w:rsid w:val="0091000C"/>
  </w:style>
  <w:style w:type="character" w:styleId="Mentionnonrsolue">
    <w:name w:val="Unresolved Mention"/>
    <w:basedOn w:val="Policepardfaut"/>
    <w:uiPriority w:val="99"/>
    <w:semiHidden/>
    <w:unhideWhenUsed/>
    <w:rsid w:val="00DB7D98"/>
    <w:rPr>
      <w:color w:val="605E5C"/>
      <w:shd w:val="clear" w:color="auto" w:fill="E1DFDD"/>
    </w:rPr>
  </w:style>
  <w:style w:type="paragraph" w:styleId="Paragraphedeliste">
    <w:name w:val="List Paragraph"/>
    <w:basedOn w:val="Normal"/>
    <w:uiPriority w:val="34"/>
    <w:qFormat/>
    <w:rsid w:val="00036FA6"/>
    <w:pPr>
      <w:ind w:left="720"/>
      <w:contextualSpacing/>
    </w:pPr>
  </w:style>
  <w:style w:type="character" w:styleId="Lienhypertextesuivivisit">
    <w:name w:val="FollowedHyperlink"/>
    <w:basedOn w:val="Policepardfaut"/>
    <w:uiPriority w:val="99"/>
    <w:semiHidden/>
    <w:unhideWhenUsed/>
    <w:rsid w:val="00A608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75556">
      <w:bodyDiv w:val="1"/>
      <w:marLeft w:val="0"/>
      <w:marRight w:val="0"/>
      <w:marTop w:val="0"/>
      <w:marBottom w:val="0"/>
      <w:divBdr>
        <w:top w:val="none" w:sz="0" w:space="0" w:color="auto"/>
        <w:left w:val="none" w:sz="0" w:space="0" w:color="auto"/>
        <w:bottom w:val="none" w:sz="0" w:space="0" w:color="auto"/>
        <w:right w:val="none" w:sz="0" w:space="0" w:color="auto"/>
      </w:divBdr>
    </w:div>
    <w:div w:id="896210223">
      <w:bodyDiv w:val="1"/>
      <w:marLeft w:val="0"/>
      <w:marRight w:val="0"/>
      <w:marTop w:val="0"/>
      <w:marBottom w:val="0"/>
      <w:divBdr>
        <w:top w:val="none" w:sz="0" w:space="0" w:color="auto"/>
        <w:left w:val="none" w:sz="0" w:space="0" w:color="auto"/>
        <w:bottom w:val="none" w:sz="0" w:space="0" w:color="auto"/>
        <w:right w:val="none" w:sz="0" w:space="0" w:color="auto"/>
      </w:divBdr>
    </w:div>
    <w:div w:id="123497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laire.casaurang-maupas@univ-pau.fr" TargetMode="External"/><Relationship Id="rId3" Type="http://schemas.openxmlformats.org/officeDocument/2006/relationships/settings" Target="settings.xml"/><Relationship Id="rId7" Type="http://schemas.openxmlformats.org/officeDocument/2006/relationships/hyperlink" Target="https://transitions2021.sciencesconf.org/" TargetMode="External"/><Relationship Id="rId12" Type="http://schemas.openxmlformats.org/officeDocument/2006/relationships/hyperlink" Target="http://aof.revues.org/index6759.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nsitions2021.sciencesconf.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transitions2021.sciencesconf.org/"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4683</Words>
  <Characters>25758</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 Alexis</dc:creator>
  <cp:keywords/>
  <dc:description/>
  <cp:lastModifiedBy>dumat camille</cp:lastModifiedBy>
  <cp:revision>5</cp:revision>
  <cp:lastPrinted>2021-05-07T15:01:00Z</cp:lastPrinted>
  <dcterms:created xsi:type="dcterms:W3CDTF">2021-05-09T14:13:00Z</dcterms:created>
  <dcterms:modified xsi:type="dcterms:W3CDTF">2021-05-09T19:53:00Z</dcterms:modified>
</cp:coreProperties>
</file>